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17 июля 2009 г. N </w:t>
      </w:r>
      <w:r w:rsidRPr="00A8151D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172</w:t>
      </w:r>
      <w:r w:rsidRPr="00A8151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A8151D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ФЗ</w:t>
      </w:r>
      <w:r w:rsidRPr="00A8151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A8151D" w:rsidRPr="00A8151D" w:rsidRDefault="00A8151D" w:rsidP="00A8151D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8151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A8151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A8151D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Принят</w:t>
      </w:r>
      <w:proofErr w:type="gramEnd"/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 xml:space="preserve"> Государственной Думой 3 июля 2009 года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Одобрен</w:t>
      </w:r>
      <w:proofErr w:type="gramEnd"/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 xml:space="preserve"> Советом Федерации 7 июля 2009 года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5872391/entry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комментарий</w:t>
        </w:r>
      </w:hyperlink>
      <w:r w:rsidRPr="00A8151D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к настоящему Федеральному закону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Статья 1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 и их последующего устранения.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Коррупциогенными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правоприменителя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hyperlink r:id="rId5" w:anchor="/document/197633/entry/2003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необоснованно широкие пределы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6" w:anchor="/document/197633/entry/2004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неопределенные, трудновыполнимые и (или) обременительные требования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к гражданам и организациям и тем самым создающие условия для проявления коррупции.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7" w:anchor="/document/5872391/entry/1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комментарии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к статье 1 настоящего Федерального закона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Статья 2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Основными принципами организации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 являются: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1) обязательность проведения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проектов нормативных правовых актов;</w:t>
      </w:r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2 изменен с 15 июня 2018 г. - </w:t>
      </w:r>
      <w:hyperlink r:id="rId8" w:anchor="/document/71958430/entry/0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Федеральный закон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4 июня 2018 г. N 145-ФЗ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9" w:anchor="/document/77664479/entry/2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3) обоснованность, объективность 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проверяемость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результатов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4) компетентность лиц, проводящих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 нормативных правовых актов (проектов нормативных правовых актов);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10" w:anchor="/document/5872391/entry/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комментарии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к статье 2 настоящего Федерального закона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Статья 3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lastRenderedPageBreak/>
        <w:t xml:space="preserve">1.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Антикоррупционная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экспертиза нормативных правовых актов (проектов нормативных правовых актов) проводится: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1) прокуратурой Российской Федерации - в соответствии с настоящим Федеральным законом и </w:t>
      </w:r>
      <w:hyperlink r:id="rId11" w:anchor="/document/10164358/entry/9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12" w:anchor="/document/197633/entry/20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определенной Правительством Российской Федерации;</w:t>
      </w:r>
      <w:proofErr w:type="gramEnd"/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2) </w:t>
      </w:r>
      <w:hyperlink r:id="rId13" w:anchor="/document/406148581/entry/1020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федеральным органом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исполнительной власти в области юстиции - в соответствии с настоящим Федеральным законом, в </w:t>
      </w:r>
      <w:hyperlink r:id="rId14" w:anchor="/document/197633/entry/10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 согласно </w:t>
      </w:r>
      <w:hyperlink r:id="rId15" w:anchor="/document/197633/entry/20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определенным Правительством Российской Федерации;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6" w:anchor="/document/5759354/entry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7" w:anchor="/document/197633/entry/20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методике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определенной Правительством Российской Федерации.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18" w:anchor="/document/71179352/entry/0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Методические рекомендации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 "Организация в федеральных органах исполнительной власти </w:t>
      </w:r>
      <w:proofErr w:type="spellStart"/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 Прокуроры в ходе осуществления своих полномочий </w:t>
      </w:r>
      <w:hyperlink r:id="rId19" w:anchor="/document/405433623/entry/22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проводят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1) прав, свобод и обязанностей человека и гражданина;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20" w:anchor="/document/12112604/entry/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бюджетного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1" w:anchor="/document/10900200/entry/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налогового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2" w:anchor="/multilink/195958/paragraph/21/number/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таможенного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3" w:anchor="/document/12150845/entry/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лесного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4" w:anchor="/document/12147594/entry/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водного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5" w:anchor="/document/12124624/entry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земельного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6" w:anchor="/document/12138258/entry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градостроительного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7" w:anchor="/document/12125350/entry/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природоохранного законодательства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28" w:anchor="/document/12185475/entry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законодательства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3. </w:t>
      </w:r>
      <w:hyperlink r:id="rId29" w:anchor="/document/406148581/entry/1020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Федеральный орган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исполнительной власти в области юстиции проводит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0" w:anchor="/document/70478702/entry/0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1" w:anchor="/document/57743305/entry/33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2" w:anchor="/document/12191970/entry/22113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3" w:anchor="/document/5761627/entry/334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пункта в предыдущей редакции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34" w:anchor="/document/70475454/entry/23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Порядок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 организации работы по проведению </w:t>
      </w:r>
      <w:proofErr w:type="spellStart"/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 xml:space="preserve">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35" w:anchor="/document/70475454/entry/0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приказом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Минюста России от 4 октября 2013 г. N 187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4. Органы, организации, их должностные лица проводят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факторов, принятие </w:t>
      </w: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мер</w:t>
      </w:r>
      <w:proofErr w:type="gram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6" w:anchor="/document/12191970/entry/221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6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6. </w:t>
      </w:r>
      <w:proofErr w:type="spellStart"/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Антикоррупционная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7" w:anchor="/document/12191970/entry/2213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7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7.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Антикоррупционная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38" w:anchor="/document/12191970/entry/2214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статья 3 настоящего Федерального закона дополнена частью 8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8. </w:t>
      </w: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и (или) упраздненных органа, организации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39" w:anchor="/document/5872391/entry/3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комментарии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к статье 3 настоящего Федерального закона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Статья 4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коррупциогенные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факторы отражаются: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 </w:t>
      </w:r>
      <w:hyperlink r:id="rId40" w:anchor="/multilink/195958/paragraph/32/number/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процессуальным законодательством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Российской Федерации;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2) в заключении, составляемом при проведении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 случаях, предусмотренных </w:t>
      </w:r>
      <w:hyperlink r:id="rId41" w:anchor="/document/195958/entry/33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частями 3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42" w:anchor="/document/195958/entry/34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4 статьи 3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Федерального закона (далее - заключение).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коррупциогенные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факторы и предложены способы их устранения.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 </w:t>
      </w: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3" w:anchor="/document/12191970/entry/2221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4.1. Заключения, составляемые при проведении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 случаях, предусмотренных </w:t>
      </w:r>
      <w:hyperlink r:id="rId44" w:anchor="/document/195958/entry/333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пунктом 3 части 3 статьи 3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настоящего Федерального закона, носят обязательный характер. </w:t>
      </w: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При выявлении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5" w:anchor="/document/12191970/entry/222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46" w:anchor="/document/5761627/entry/45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части в предыдущей редакции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5. Заключения, составляемые при проведении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в случаях, предусмотренных </w:t>
      </w:r>
      <w:hyperlink r:id="rId47" w:anchor="/document/195958/entry/33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пунктами 1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 </w:t>
      </w:r>
      <w:hyperlink r:id="rId48" w:anchor="/document/195958/entry/332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2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и </w:t>
      </w:r>
      <w:hyperlink r:id="rId49" w:anchor="/document/195958/entry/334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4 части 3 статьи 3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0" w:anchor="/document/12191970/entry/2223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Федеральным законом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1" w:anchor="/document/5761627/entry/46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текст части в предыдущей редакции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факторов, разрешаются в </w:t>
      </w:r>
      <w:hyperlink r:id="rId52" w:anchor="/document/197633/entry/10031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установленном Правительством Российской Федерации.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53" w:anchor="/document/5872391/entry/4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комментарии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к статье 4 настоящего Федерального закона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b/>
          <w:bCs/>
          <w:color w:val="22272F"/>
          <w:sz w:val="21"/>
          <w:lang w:eastAsia="ru-RU"/>
        </w:rPr>
        <w:t>Статья 5</w:t>
      </w:r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Часть 1 изменена с 22 октября 2018 г. - </w:t>
      </w:r>
      <w:hyperlink r:id="rId54" w:anchor="/document/72073234/entry/1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Федеральный закон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11 октября 2018 г. N 362-ФЗ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55" w:anchor="/document/77671649/entry/51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1. Институты гражданского общества и граждане Российской Федерации (далее - граждане) могут в </w:t>
      </w:r>
      <w:hyperlink r:id="rId56" w:anchor="/document/197633/entry/1004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порядке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дств пр</w:t>
      </w:r>
      <w:proofErr w:type="gram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оводить независимую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антикоррупционную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экспертизу нормативных правовых актов (проектов нормативных правовых актов). Порядок и условия аккредитации экспертов по проведению независимой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 </w:t>
      </w:r>
      <w:hyperlink r:id="rId57" w:anchor="/document/72213910/entry/10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устанавливаются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федеральным органом исполнительной власти в области юстиции.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Статья 5 дополнена частью 1.1 с 22 октября 2018 г. - </w:t>
      </w:r>
      <w:hyperlink r:id="rId58" w:anchor="/document/72073234/entry/2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Федеральный закон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11 октября 2018 г. N 362-ФЗ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1.1. Не допускается проведение независимой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1) гражданами, имеющими неснятую или непогашенную судимость;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3) гражданами, осуществляющими деятельность в органах и организациях, указанных в </w:t>
      </w:r>
      <w:hyperlink r:id="rId59" w:anchor="/document/195958/entry/313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пункте 3 части 1 статьи 3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настоящего Федерального закона;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4) международными и иностранными организациями;</w:t>
      </w:r>
    </w:p>
    <w:p w:rsidR="00A8151D" w:rsidRPr="00A8151D" w:rsidRDefault="00A8151D" w:rsidP="00A8151D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Пункт 5 изменен с 5 декабря 2022 г. - </w:t>
      </w:r>
      <w:hyperlink r:id="rId60" w:anchor="/document/405873983/entry/25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Федеральный закон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от 5 декабря 2022 г. N 498-ФЗ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hyperlink r:id="rId61" w:anchor="/document/76811681/entry/5115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См. предыдущую редакцию</w:t>
        </w:r>
      </w:hyperlink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5) иностранными агентами.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2. В </w:t>
      </w:r>
      <w:hyperlink r:id="rId62" w:anchor="/document/12191921/entry/100" w:history="1">
        <w:r w:rsidRPr="00A8151D">
          <w:rPr>
            <w:rFonts w:ascii="Times New Roman" w:eastAsia="Times New Roman" w:hAnsi="Times New Roman" w:cs="Times New Roman"/>
            <w:color w:val="3272C0"/>
            <w:sz w:val="21"/>
            <w:lang w:eastAsia="ru-RU"/>
          </w:rPr>
          <w:t>заключении</w:t>
        </w:r>
      </w:hyperlink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 по результатам независимой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коррупциогенные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факторы и предложены способы их устранения.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3. Заключение по результатам независимой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антикоррупционной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коррупциогенных</w:t>
      </w:r>
      <w:proofErr w:type="spellEnd"/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факторов.</w:t>
      </w:r>
    </w:p>
    <w:p w:rsidR="00A8151D" w:rsidRPr="00A8151D" w:rsidRDefault="00A8151D" w:rsidP="00A8151D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См. </w:t>
      </w:r>
      <w:hyperlink r:id="rId63" w:anchor="/document/5872391/entry/5" w:history="1">
        <w:r w:rsidRPr="00A8151D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комментарии</w:t>
        </w:r>
      </w:hyperlink>
      <w:r w:rsidRPr="00A8151D"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  <w:t> к статье 5 настоящего Федерального закона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8151D" w:rsidRPr="00A8151D" w:rsidTr="00A8151D">
        <w:tc>
          <w:tcPr>
            <w:tcW w:w="3300" w:type="pct"/>
            <w:shd w:val="clear" w:color="auto" w:fill="FFFFFF"/>
            <w:vAlign w:val="bottom"/>
            <w:hideMark/>
          </w:tcPr>
          <w:p w:rsidR="00A8151D" w:rsidRPr="00A8151D" w:rsidRDefault="00A8151D" w:rsidP="00A81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A8151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8151D" w:rsidRPr="00A8151D" w:rsidRDefault="00A8151D" w:rsidP="00A81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A8151D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Москва, Кремль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17 июля 2009 г.</w:t>
      </w:r>
    </w:p>
    <w:p w:rsidR="00A8151D" w:rsidRPr="00A8151D" w:rsidRDefault="00A8151D" w:rsidP="00A815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N </w:t>
      </w:r>
      <w:r w:rsidRPr="00A8151D">
        <w:rPr>
          <w:rFonts w:ascii="Times New Roman" w:eastAsia="Times New Roman" w:hAnsi="Times New Roman" w:cs="Times New Roman"/>
          <w:color w:val="22272F"/>
          <w:sz w:val="21"/>
          <w:lang w:eastAsia="ru-RU"/>
        </w:rPr>
        <w:t>172</w:t>
      </w:r>
      <w:r w:rsidRPr="00A8151D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-</w:t>
      </w:r>
      <w:r w:rsidRPr="00A8151D">
        <w:rPr>
          <w:rFonts w:ascii="Times New Roman" w:eastAsia="Times New Roman" w:hAnsi="Times New Roman" w:cs="Times New Roman"/>
          <w:color w:val="22272F"/>
          <w:sz w:val="21"/>
          <w:lang w:eastAsia="ru-RU"/>
        </w:rPr>
        <w:t>ФЗ</w:t>
      </w:r>
    </w:p>
    <w:p w:rsidR="00DE0989" w:rsidRDefault="00A8151D"/>
    <w:sectPr w:rsidR="00DE0989" w:rsidSect="00FC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8151D"/>
    <w:rsid w:val="00826B7A"/>
    <w:rsid w:val="0083794C"/>
    <w:rsid w:val="00A8151D"/>
    <w:rsid w:val="00FC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33"/>
  </w:style>
  <w:style w:type="paragraph" w:styleId="4">
    <w:name w:val="heading 4"/>
    <w:basedOn w:val="a"/>
    <w:link w:val="40"/>
    <w:uiPriority w:val="9"/>
    <w:qFormat/>
    <w:rsid w:val="00A815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1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8151D"/>
    <w:rPr>
      <w:i/>
      <w:iCs/>
    </w:rPr>
  </w:style>
  <w:style w:type="paragraph" w:customStyle="1" w:styleId="s1">
    <w:name w:val="s_1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151D"/>
  </w:style>
  <w:style w:type="paragraph" w:customStyle="1" w:styleId="s9">
    <w:name w:val="s_9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51D"/>
    <w:rPr>
      <w:color w:val="0000FF"/>
      <w:u w:val="single"/>
    </w:rPr>
  </w:style>
  <w:style w:type="paragraph" w:customStyle="1" w:styleId="s22">
    <w:name w:val="s_22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8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11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00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39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35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8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9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7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8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2816</Words>
  <Characters>16056</Characters>
  <Application>Microsoft Office Word</Application>
  <DocSecurity>0</DocSecurity>
  <Lines>133</Lines>
  <Paragraphs>37</Paragraphs>
  <ScaleCrop>false</ScaleCrop>
  <Company>Microsoft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1</cp:revision>
  <dcterms:created xsi:type="dcterms:W3CDTF">2023-05-04T05:16:00Z</dcterms:created>
  <dcterms:modified xsi:type="dcterms:W3CDTF">2023-05-04T05:19:00Z</dcterms:modified>
</cp:coreProperties>
</file>