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D6010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РФ</w:t>
      </w:r>
      <w:r w:rsidRPr="00D6010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 26 февраля 2010 г. N </w:t>
      </w:r>
      <w:r w:rsidRPr="00D6010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96</w:t>
      </w:r>
      <w:r w:rsidRPr="00D6010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D60104" w:rsidRPr="00D60104" w:rsidRDefault="00D60104" w:rsidP="00D6010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соответствии с </w:t>
      </w:r>
      <w:hyperlink r:id="rId4" w:anchor="/document/195958/entry/33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Федеральным законом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"Об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экспертизе нормативных правовых актов и проектов нормативных правовых актов"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постановляет: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 Утвердить прилагаемые: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5" w:anchor="/document/197633/entry/10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Правила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проведения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6" w:anchor="/document/197633/entry/20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методику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проведения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 Признать утратившими силу: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7" w:anchor="/document/12165619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от 5 марта 2009 г. N 195 "Об утверждении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Правил проведения экспертизы проектов нормативных правовых актов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8" w:anchor="/document/12165618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от 5 марта 2009 г. N 196 "Об утверждении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60104" w:rsidRPr="00D60104" w:rsidTr="00D60104">
        <w:tc>
          <w:tcPr>
            <w:tcW w:w="3300" w:type="pct"/>
            <w:shd w:val="clear" w:color="auto" w:fill="FFFFFF"/>
            <w:vAlign w:val="bottom"/>
            <w:hideMark/>
          </w:tcPr>
          <w:p w:rsidR="00D60104" w:rsidRPr="00D60104" w:rsidRDefault="00D60104" w:rsidP="00D6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D6010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Председатель </w:t>
            </w:r>
            <w:r w:rsidRPr="00D6010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Правительства</w:t>
            </w:r>
            <w:r w:rsidRPr="00D6010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br/>
            </w:r>
            <w:r w:rsidRPr="00D6010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Российской</w:t>
            </w:r>
            <w:r w:rsidRPr="00D6010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Pr="00D60104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60104" w:rsidRPr="00D60104" w:rsidRDefault="00D60104" w:rsidP="00D6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D60104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В. Путин</w:t>
            </w:r>
          </w:p>
        </w:tc>
      </w:tr>
    </w:tbl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Москва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26 февраля 2010 г.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N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96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Правила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 xml:space="preserve">проведения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(утв. </w:t>
      </w:r>
      <w:hyperlink r:id="rId9" w:anchor="/document/197633/entry/0" w:history="1">
        <w:r w:rsidRPr="00D60104">
          <w:rPr>
            <w:rFonts w:ascii="Times New Roman" w:eastAsia="Times New Roman" w:hAnsi="Times New Roman" w:cs="Times New Roman"/>
            <w:color w:val="3272C0"/>
            <w:sz w:val="29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 26 февраля 2010 г. N </w:t>
      </w:r>
      <w:r w:rsidRPr="00D60104">
        <w:rPr>
          <w:rFonts w:ascii="Times New Roman" w:eastAsia="Times New Roman" w:hAnsi="Times New Roman" w:cs="Times New Roman"/>
          <w:color w:val="22272F"/>
          <w:sz w:val="29"/>
          <w:lang w:eastAsia="ru-RU"/>
        </w:rPr>
        <w:t>96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</w:t>
      </w:r>
    </w:p>
    <w:p w:rsidR="00D60104" w:rsidRPr="00D60104" w:rsidRDefault="00D60104" w:rsidP="00D6010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 Настоящие Правила определяют порядок проведения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 и их последующего устранения.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lastRenderedPageBreak/>
        <w:t>См. </w:t>
      </w:r>
      <w:hyperlink r:id="rId10" w:anchor="/document/70475454/entry/23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Порядок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 организации работы по проведению </w:t>
      </w:r>
      <w:proofErr w:type="spellStart"/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11" w:anchor="/document/70475454/entry/0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приказом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Минюста России от 4 октября 2013 г. N 187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 Министерство юстиции Российской Федерации проводит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антикоррупционную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экспертизу в соответствии с </w:t>
      </w:r>
      <w:hyperlink r:id="rId12" w:anchor="/document/197633/entry/20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методикой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проведения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утвержденной </w:t>
      </w:r>
      <w:hyperlink r:id="rId13" w:anchor="/document/197633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26 февраля 2010 г. N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96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в отношении: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проектов федеральных законов, проектов указов Президента Российской Федерации и проектов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4" w:anchor="/document/70518932/entry/1002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ноября 2013 г. N 1075 в подпункт "б"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5" w:anchor="/document/58055562/entry/10022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проектов поправок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6" w:anchor="/document/70348442/entry/4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марта 2013 г. N 274 в подпункт "г"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7" w:anchor="/document/58047437/entry/10024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8" w:anchor="/document/70348442/entry/42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марта 2013 г. N 274 пункт 3 изложен в новой редакции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9" w:anchor="/document/58047437/entry/1003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3. Результаты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отражаются в заключени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и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 </w:t>
      </w:r>
      <w:hyperlink r:id="rId20" w:anchor="/document/70475454/entry/24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утверждаемой Министерством.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1" w:anchor="/document/70858444/entry/2007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30 января 2015 г. N 83 в пункт 3.1 внесены изменения, </w:t>
      </w:r>
      <w:hyperlink r:id="rId22" w:anchor="/document/70858444/entry/70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вступающие в силу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июля 2015 г.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3" w:anchor="/document/57501902/entry/1003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3.1. Разногласия, возникающие при оценке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факторов, указанных в заключени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и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 </w:t>
      </w:r>
      <w:hyperlink r:id="rId24" w:anchor="/document/197633/entry/10021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подпунктами "а"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25" w:anchor="/document/197633/entry/10022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"б" пункта 2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настоящих Правил, разрешаются в порядке, установленном </w:t>
      </w:r>
      <w:hyperlink r:id="rId26" w:anchor="/document/187076/entry/1066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Регламентом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утвержденным </w:t>
      </w:r>
      <w:hyperlink r:id="rId27" w:anchor="/document/187076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 июня 2004 г. N 260 (далее - Регламент Правительства), для рассмотрения неурегулированных разногласий по проектам актов, внесенным в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 разногласиями.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Разногласия, возникающие при оценке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факторов, указанных в заключени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и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 </w:t>
      </w:r>
      <w:hyperlink r:id="rId28" w:anchor="/document/166045/entry/100311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Правилами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подготовки нормативных правовых актов федеральных органов исполнительной власти и их государственной регистрации, утвержденными </w:t>
      </w:r>
      <w:hyperlink r:id="rId29" w:anchor="/document/166045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13 августа 1997 г. N 1009.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0" w:anchor="/document/70348442/entry/44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марта 2013 г. N 274 пункт 4 изложен в новой редакции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1" w:anchor="/document/58047437/entry/1004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4. 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Независимая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антикоррупционная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экспертиза проводится юридическими лицами и физическими лицами, </w:t>
      </w:r>
      <w:hyperlink r:id="rId32" w:anchor="/document/70211164/entry/10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аккредитованными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Министерством юстиции Российской Федерации в качестве экспертов по проведению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в соответствии с </w:t>
      </w:r>
      <w:hyperlink r:id="rId33" w:anchor="/document/197633/entry/20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методикой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проведения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утвержденной </w:t>
      </w:r>
      <w:hyperlink r:id="rId34" w:anchor="/document/197633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26 февраля 2010 г. N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96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  <w:proofErr w:type="gramEnd"/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5 изменен с 22 июля 2017 г. - </w:t>
      </w:r>
      <w:hyperlink r:id="rId35" w:anchor="/document/71719844/entry/1008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10 июля 2017 г. N 813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6" w:anchor="/document/57422523/entry/1005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5. 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37" w:anchor="/document/187076/entry/1057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57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Регламента Правительства, размещают эти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проекты на сайте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begin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instrText xml:space="preserve"> HYPERLINK "http://regulation.gov.ru/" \t "_blank" </w:instrTex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separate"/>
      </w:r>
      <w:r w:rsidRPr="00D60104">
        <w:rPr>
          <w:rFonts w:ascii="Times New Roman" w:eastAsia="Times New Roman" w:hAnsi="Times New Roman" w:cs="Times New Roman"/>
          <w:color w:val="3272C0"/>
          <w:sz w:val="21"/>
          <w:lang w:eastAsia="ru-RU"/>
        </w:rPr>
        <w:t>regulation.gov.ru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end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Проекты федеральных законов, проекты указов Президента Российской Федерации, проекты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размещаются на сайте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begin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instrText xml:space="preserve"> HYPERLINK "http://regulation.gov.ru/" \t "_blank" </w:instrTex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separate"/>
      </w:r>
      <w:r w:rsidRPr="00D60104">
        <w:rPr>
          <w:rFonts w:ascii="Times New Roman" w:eastAsia="Times New Roman" w:hAnsi="Times New Roman" w:cs="Times New Roman"/>
          <w:color w:val="3272C0"/>
          <w:sz w:val="21"/>
          <w:lang w:eastAsia="ru-RU"/>
        </w:rPr>
        <w:t>regulation.gov.ru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end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информационно-телекоммуникационной сети "Интернет" не менее чем на 7 дней.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случае если проекты федеральных законов, проекты указов Президента Российской Федерации и проекты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регулируют отношения, предусмотренные </w:t>
      </w:r>
      <w:hyperlink r:id="rId38" w:anchor="/document/187076/entry/10601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 60.1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Регламента Правительства, заключения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направляются в рамках публичных консультаций, проводимых в порядке, установленном </w:t>
      </w:r>
      <w:hyperlink r:id="rId39" w:anchor="/document/70285758/entry/102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Правилами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40" w:anchor="/document/70285758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от 17 декабря 2012 г. N 1318 "О  порядке проведения федеральными органами исполнительной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и проектов решений Совета Евразийской экономической комиссии, а также о внесении изменений в некоторые акты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случае если в отношении проектов федеральных законов, проектов указов Президента Российской Федерации, проектов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необходимо проведение процедуры раскрытия информации в порядке, установленном </w:t>
      </w:r>
      <w:hyperlink r:id="rId41" w:anchor="/document/70219366/entry/10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Правилами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 </w:t>
      </w:r>
      <w:hyperlink r:id="rId42" w:anchor="/document/70219366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25 августа 2012 г. N 851 "О порядке раскрытия федеральными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43" w:anchor="/document/70219366/entry/1011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11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указанных Правил.</w:t>
      </w:r>
      <w:proofErr w:type="gramEnd"/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 сайте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begin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instrText xml:space="preserve"> HYPERLINK "http://regulation.gov.ru/" \t "_blank" </w:instrTex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separate"/>
      </w:r>
      <w:r w:rsidRPr="00D60104">
        <w:rPr>
          <w:rFonts w:ascii="Times New Roman" w:eastAsia="Times New Roman" w:hAnsi="Times New Roman" w:cs="Times New Roman"/>
          <w:color w:val="3272C0"/>
          <w:sz w:val="21"/>
          <w:lang w:eastAsia="ru-RU"/>
        </w:rPr>
        <w:t>regulation.gov.ru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end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информационно-телекоммуникационной сети "Интернет" в порядке, установленном </w:t>
      </w:r>
      <w:hyperlink r:id="rId44" w:anchor="/document/197633/entry/1005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абзацами первым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45" w:anchor="/document/197633/entry/1052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вторым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6 изменен с 22 июля 2017 г. - </w:t>
      </w:r>
      <w:hyperlink r:id="rId46" w:anchor="/document/71719844/entry/1008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10 июля 2017 г. N 813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7" w:anchor="/document/57422523/entry/1006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6. 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begin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instrText xml:space="preserve"> HYPERLINK "http://regulation.gov.ru/" \t "_blank" </w:instrTex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separate"/>
      </w:r>
      <w:r w:rsidRPr="00D60104">
        <w:rPr>
          <w:rFonts w:ascii="Times New Roman" w:eastAsia="Times New Roman" w:hAnsi="Times New Roman" w:cs="Times New Roman"/>
          <w:color w:val="3272C0"/>
          <w:sz w:val="21"/>
          <w:lang w:eastAsia="ru-RU"/>
        </w:rPr>
        <w:t>regulation.gov.ru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end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begin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instrText xml:space="preserve"> HYPERLINK "http://regulation.gov.ru/" \t "_blank" </w:instrTex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separate"/>
      </w:r>
      <w:r w:rsidRPr="00D60104">
        <w:rPr>
          <w:rFonts w:ascii="Times New Roman" w:eastAsia="Times New Roman" w:hAnsi="Times New Roman" w:cs="Times New Roman"/>
          <w:color w:val="3272C0"/>
          <w:sz w:val="21"/>
          <w:lang w:eastAsia="ru-RU"/>
        </w:rPr>
        <w:t>regulation.gov.ru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end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информационно-телекоммуникационной сети "Интернет" не менее чем на 7 дней.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случае если проекты нормативных правовых актов федеральных органов исполнительной власти регулируют отношения, предусмотренные </w:t>
      </w:r>
      <w:hyperlink r:id="rId48" w:anchor="/document/166045/entry/10031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3.1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 </w:t>
      </w:r>
      <w:hyperlink r:id="rId49" w:anchor="/document/166045/entry/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направляются в рамках публичных консультаций, проводимых в порядке, установленном </w:t>
      </w:r>
      <w:hyperlink r:id="rId50" w:anchor="/document/70285758/entry/102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Правилами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проведения федеральными органами исполнительной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и проектов решений Совета Евразийской экономической комиссии.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51" w:anchor="/document/70219366/entry/1011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11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указанных Правил.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При этом повторное размещение указанных проектов нормативных правовых актов на сайте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begin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instrText xml:space="preserve"> HYPERLINK "http://regulation.gov.ru/" \t "_blank" </w:instrTex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separate"/>
      </w:r>
      <w:r w:rsidRPr="00D60104">
        <w:rPr>
          <w:rFonts w:ascii="Times New Roman" w:eastAsia="Times New Roman" w:hAnsi="Times New Roman" w:cs="Times New Roman"/>
          <w:color w:val="3272C0"/>
          <w:sz w:val="21"/>
          <w:lang w:eastAsia="ru-RU"/>
        </w:rPr>
        <w:t>regulation.gov.ru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fldChar w:fldCharType="end"/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информационно-телекоммуникационной сети "Интернет" в порядке, установленном </w:t>
      </w:r>
      <w:hyperlink r:id="rId52" w:anchor="/document/197633/entry/1006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абзацами первым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53" w:anchor="/document/197633/entry/1062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вторым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7. Результаты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отражаются в заключении по </w:t>
      </w:r>
      <w:hyperlink r:id="rId54" w:anchor="/document/12191921/entry/1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утверждаемой Министерством юстиции Российской Федерации.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5" w:anchor="/document/70348442/entry/46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марта 2013 г. N 274 Правила дополнены пунктом 7.1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а) заключения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проектов федеральных законов, проектов указов Президента Российской Федерации и проектов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б) копии заключений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проектов федеральных законов, проектов указов Президента Российской Федерации, проектов постановлений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подлежащих внесению в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6" w:anchor="/document/70348442/entry/46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марта 2013 г. N 274 Правила дополнены пунктом 7.2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7.2. 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в форме электронного документа.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акты</w:t>
      </w:r>
      <w:proofErr w:type="gram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7" w:anchor="/document/71144938/entry/1037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пункт 7.3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8" w:anchor="/document/57508255/entry/1073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7.3. 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Заключения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Заключение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антикоррупционную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факторов), в котором отражается учет результатов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коррупциогенным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фактором.</w:t>
      </w:r>
      <w:proofErr w:type="gramEnd"/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9" w:anchor="/document/70348442/entry/46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марта 2013 г. N 274 Правила дополнены пунктом 7.4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7.4. В случае если поступившее заключение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не соответствует </w:t>
      </w:r>
      <w:hyperlink r:id="rId60" w:anchor="/document/12191921/entry/100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1" w:anchor="/document/70348442/entry/47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27 марта 2013 г. N 274 в пункт 8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2" w:anchor="/document/58047437/entry/1008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8. 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Проекты нормативных правовых актов, предусмотренные в </w:t>
      </w:r>
      <w:hyperlink r:id="rId63" w:anchor="/document/197633/entry/1005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 5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настоящих Правил, вносятся Президенту Российской Федерации и (или) в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с приложением поступивших заключений по результатам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при условии соблюдения положений </w:t>
      </w:r>
      <w:hyperlink r:id="rId64" w:anchor="/document/195958/entry/53" w:history="1">
        <w:r w:rsidRPr="00D60104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части 3 статьи 5</w:t>
        </w:r>
      </w:hyperlink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Федерального закона "Об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Методика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 xml:space="preserve">проведения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(утв. </w:t>
      </w:r>
      <w:hyperlink r:id="rId65" w:anchor="/document/197633/entry/0" w:history="1">
        <w:r w:rsidRPr="00D60104">
          <w:rPr>
            <w:rFonts w:ascii="Times New Roman" w:eastAsia="Times New Roman" w:hAnsi="Times New Roman" w:cs="Times New Roman"/>
            <w:color w:val="3272C0"/>
            <w:sz w:val="29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Правительства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D60104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 26 февраля 2010 г. N </w:t>
      </w:r>
      <w:r w:rsidRPr="00D60104">
        <w:rPr>
          <w:rFonts w:ascii="Times New Roman" w:eastAsia="Times New Roman" w:hAnsi="Times New Roman" w:cs="Times New Roman"/>
          <w:color w:val="22272F"/>
          <w:sz w:val="29"/>
          <w:lang w:eastAsia="ru-RU"/>
        </w:rPr>
        <w:t>96</w:t>
      </w:r>
      <w:r w:rsidRPr="00D60104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</w:t>
      </w:r>
    </w:p>
    <w:p w:rsidR="00D60104" w:rsidRPr="00D60104" w:rsidRDefault="00D60104" w:rsidP="00D6010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6010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 и их последующего устранения.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 Для обеспечения обоснованности, объективности и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проверяемости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результатов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3. 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Коррупциогенными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факторами, устанавливающими для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правоприменителя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6" w:anchor="/document/71144938/entry/104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подпункт "а"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7" w:anchor="/document/57508255/entry/2003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8" w:anchor="/document/71144938/entry/104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подпункт "б"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9" w:anchor="/document/57508255/entry/20032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0" w:anchor="/document/71144938/entry/104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подпункт "</w:t>
      </w:r>
      <w:proofErr w:type="gramStart"/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в</w:t>
      </w:r>
      <w:proofErr w:type="gramEnd"/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1" w:anchor="/document/57508255/entry/20033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2" w:anchor="/document/71144938/entry/104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подпункт "г"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3" w:anchor="/document/57508255/entry/20034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4" w:anchor="/document/71144938/entry/104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подпункт "</w:t>
      </w:r>
      <w:proofErr w:type="spellStart"/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д</w:t>
      </w:r>
      <w:proofErr w:type="spellEnd"/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5" w:anchor="/document/57508255/entry/20035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6" w:anchor="/document/71144938/entry/1041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подпункт "ж"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7" w:anchor="/document/57508255/entry/20037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8" w:anchor="/document/71144938/entry/1043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пункт 3 дополнен подпунктом "и"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4. 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Коррупциогенными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60104" w:rsidRPr="00D60104" w:rsidRDefault="00D60104" w:rsidP="00D6010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9" w:anchor="/document/71144938/entry/1044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D60104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18 июля 2015 г. N 732 в подпункт "б" внесены изменения</w:t>
      </w:r>
    </w:p>
    <w:p w:rsidR="00D60104" w:rsidRPr="00D60104" w:rsidRDefault="00D60104" w:rsidP="00D6010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80" w:anchor="/document/57508255/entry/20042" w:history="1">
        <w:r w:rsidRPr="00D60104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60104" w:rsidRPr="00D60104" w:rsidRDefault="00D60104" w:rsidP="00D6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в) юридико-лингвистическая неопределенность - употребление </w:t>
      </w:r>
      <w:proofErr w:type="spell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неустоявшихся</w:t>
      </w:r>
      <w:proofErr w:type="spellEnd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, </w:t>
      </w:r>
      <w:proofErr w:type="gramStart"/>
      <w:r w:rsidRPr="00D6010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двусмыслен</w:t>
      </w:r>
      <w:proofErr w:type="gramEnd"/>
    </w:p>
    <w:p w:rsidR="00DE0989" w:rsidRDefault="00D60104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60104"/>
    <w:rsid w:val="00826B7A"/>
    <w:rsid w:val="0083794C"/>
    <w:rsid w:val="00D60104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paragraph" w:styleId="4">
    <w:name w:val="heading 4"/>
    <w:basedOn w:val="a"/>
    <w:link w:val="40"/>
    <w:uiPriority w:val="9"/>
    <w:qFormat/>
    <w:rsid w:val="00D60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0104"/>
    <w:rPr>
      <w:i/>
      <w:iCs/>
    </w:rPr>
  </w:style>
  <w:style w:type="paragraph" w:customStyle="1" w:styleId="s1">
    <w:name w:val="s_1"/>
    <w:basedOn w:val="a"/>
    <w:rsid w:val="00D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104"/>
    <w:rPr>
      <w:color w:val="0000FF"/>
      <w:u w:val="single"/>
    </w:rPr>
  </w:style>
  <w:style w:type="paragraph" w:customStyle="1" w:styleId="s16">
    <w:name w:val="s_16"/>
    <w:basedOn w:val="a"/>
    <w:rsid w:val="00D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0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0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8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9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4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9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22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5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19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7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5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4656</Words>
  <Characters>26540</Characters>
  <Application>Microsoft Office Word</Application>
  <DocSecurity>0</DocSecurity>
  <Lines>221</Lines>
  <Paragraphs>62</Paragraphs>
  <ScaleCrop>false</ScaleCrop>
  <Company>Microsoft</Company>
  <LinksUpToDate>false</LinksUpToDate>
  <CharactersWithSpaces>31134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2023-05-04T05:49:00Z</dcterms:created>
  <dcterms:modified xsi:type="dcterms:W3CDTF">2023-05-04T05:51:00Z</dcterms:modified>
</cp:coreProperties>
</file>