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8" w:rsidRDefault="00E17B38" w:rsidP="00E17B38">
      <w:pPr>
        <w:ind w:right="282"/>
        <w:jc w:val="center"/>
        <w:rPr>
          <w:sz w:val="22"/>
        </w:rPr>
      </w:pPr>
      <w:r>
        <w:rPr>
          <w:color w:val="333333"/>
          <w:sz w:val="24"/>
        </w:rPr>
        <w:t>ДЕПАРТАМЕНТ ЗДРАВООХРАНЕНИЯ ВОЛОГОДСКОЙ ОБЛАСТИ</w:t>
      </w:r>
    </w:p>
    <w:p w:rsidR="00E17B38" w:rsidRDefault="00E17B38" w:rsidP="00E17B38">
      <w:pPr>
        <w:ind w:right="282"/>
        <w:rPr>
          <w:sz w:val="22"/>
        </w:rPr>
      </w:pPr>
      <w:r>
        <w:rPr>
          <w:color w:val="333333"/>
          <w:sz w:val="21"/>
        </w:rPr>
        <w:t> </w:t>
      </w:r>
    </w:p>
    <w:p w:rsidR="00E17B38" w:rsidRDefault="00E17B38" w:rsidP="00E17B38">
      <w:pPr>
        <w:ind w:right="282"/>
        <w:rPr>
          <w:sz w:val="22"/>
        </w:rPr>
      </w:pPr>
      <w:r>
        <w:rPr>
          <w:color w:val="333333"/>
          <w:sz w:val="21"/>
        </w:rPr>
        <w:t>                          </w:t>
      </w:r>
    </w:p>
    <w:p w:rsidR="00E17B38" w:rsidRDefault="00E17B38" w:rsidP="00E17B38">
      <w:pPr>
        <w:ind w:right="282"/>
        <w:jc w:val="center"/>
        <w:rPr>
          <w:sz w:val="22"/>
        </w:rPr>
      </w:pPr>
      <w:r>
        <w:rPr>
          <w:b/>
          <w:color w:val="333333"/>
          <w:spacing w:val="30"/>
        </w:rPr>
        <w:t>ПРИКАЗ</w:t>
      </w:r>
    </w:p>
    <w:p w:rsidR="00E17B38" w:rsidRDefault="00E17B38" w:rsidP="00E17B38">
      <w:pPr>
        <w:ind w:right="282"/>
        <w:rPr>
          <w:sz w:val="22"/>
        </w:rPr>
      </w:pPr>
      <w:r>
        <w:rPr>
          <w:color w:val="333333"/>
          <w:sz w:val="21"/>
        </w:rPr>
        <w:t> </w:t>
      </w:r>
    </w:p>
    <w:p w:rsidR="00E17B38" w:rsidRDefault="00332F50" w:rsidP="00E17B38">
      <w:pPr>
        <w:ind w:right="282"/>
        <w:jc w:val="center"/>
        <w:rPr>
          <w:sz w:val="22"/>
        </w:rPr>
      </w:pPr>
      <w:r>
        <w:rPr>
          <w:color w:val="333333"/>
        </w:rPr>
        <w:t>07.02.2024</w:t>
      </w:r>
      <w:r w:rsidR="00E17B38">
        <w:rPr>
          <w:color w:val="333333"/>
        </w:rPr>
        <w:t xml:space="preserve">                                                                     № </w:t>
      </w:r>
      <w:r>
        <w:rPr>
          <w:color w:val="333333"/>
        </w:rPr>
        <w:t>137</w:t>
      </w:r>
    </w:p>
    <w:p w:rsidR="00E17B38" w:rsidRDefault="00E17B38" w:rsidP="00E17B38">
      <w:pPr>
        <w:ind w:right="282"/>
        <w:jc w:val="center"/>
        <w:rPr>
          <w:sz w:val="22"/>
        </w:rPr>
      </w:pPr>
      <w:r>
        <w:rPr>
          <w:color w:val="333333"/>
          <w:sz w:val="21"/>
        </w:rPr>
        <w:t> </w:t>
      </w:r>
    </w:p>
    <w:p w:rsidR="00E17B38" w:rsidRDefault="00E17B38" w:rsidP="00E17B38">
      <w:pPr>
        <w:ind w:right="282"/>
        <w:jc w:val="center"/>
        <w:rPr>
          <w:sz w:val="22"/>
        </w:rPr>
      </w:pPr>
      <w:r>
        <w:rPr>
          <w:color w:val="333333"/>
          <w:sz w:val="21"/>
        </w:rPr>
        <w:t>Вологда</w:t>
      </w:r>
    </w:p>
    <w:p w:rsidR="00E17B38" w:rsidRDefault="00E17B38" w:rsidP="00E17B38">
      <w:pPr>
        <w:ind w:right="282"/>
        <w:rPr>
          <w:sz w:val="22"/>
        </w:rPr>
      </w:pPr>
      <w:r>
        <w:rPr>
          <w:sz w:val="22"/>
        </w:rPr>
        <w:t> </w:t>
      </w:r>
    </w:p>
    <w:p w:rsidR="00E17B38" w:rsidRDefault="00E17B38" w:rsidP="00E17B38">
      <w:pPr>
        <w:ind w:right="282"/>
        <w:jc w:val="center"/>
        <w:rPr>
          <w:sz w:val="22"/>
        </w:rPr>
      </w:pPr>
      <w:r>
        <w:rPr>
          <w:b/>
        </w:rPr>
        <w:t>О внесении изменений в приказ департамента здравоохранения области</w:t>
      </w:r>
    </w:p>
    <w:p w:rsidR="00E17B38" w:rsidRDefault="00E17B38" w:rsidP="00E17B38">
      <w:pPr>
        <w:ind w:right="282"/>
        <w:jc w:val="center"/>
        <w:rPr>
          <w:sz w:val="22"/>
        </w:rPr>
      </w:pPr>
      <w:r>
        <w:rPr>
          <w:b/>
        </w:rPr>
        <w:t>от 13 ноября 2023 года № 911 </w:t>
      </w:r>
    </w:p>
    <w:p w:rsidR="00E17B38" w:rsidRDefault="00E17B38" w:rsidP="00E17B38">
      <w:pPr>
        <w:ind w:right="282"/>
        <w:jc w:val="center"/>
        <w:rPr>
          <w:sz w:val="22"/>
        </w:rPr>
      </w:pPr>
      <w:r>
        <w:t> </w:t>
      </w:r>
    </w:p>
    <w:p w:rsidR="00E17B38" w:rsidRDefault="00E17B38" w:rsidP="00E17B38">
      <w:pPr>
        <w:ind w:right="282"/>
        <w:rPr>
          <w:sz w:val="22"/>
        </w:rPr>
      </w:pPr>
      <w:r>
        <w:t> </w:t>
      </w:r>
    </w:p>
    <w:p w:rsidR="00E17B38" w:rsidRDefault="00E17B38" w:rsidP="00E17B38">
      <w:pPr>
        <w:ind w:right="282" w:firstLine="708"/>
        <w:jc w:val="both"/>
        <w:rPr>
          <w:sz w:val="22"/>
        </w:rPr>
      </w:pPr>
      <w:r>
        <w:t>ПРИКАЗЫВАЮ:</w:t>
      </w:r>
    </w:p>
    <w:p w:rsidR="00E17B38" w:rsidRDefault="00E17B38" w:rsidP="00E17B38">
      <w:pPr>
        <w:ind w:right="282" w:firstLine="708"/>
        <w:jc w:val="both"/>
        <w:rPr>
          <w:sz w:val="22"/>
        </w:rPr>
      </w:pPr>
      <w:r>
        <w:t> </w:t>
      </w:r>
    </w:p>
    <w:p w:rsidR="00E17B38" w:rsidRDefault="00E17B38" w:rsidP="00E17B38">
      <w:pPr>
        <w:ind w:right="282" w:firstLine="709"/>
        <w:jc w:val="both"/>
      </w:pPr>
      <w:r>
        <w:t>1.</w:t>
      </w:r>
      <w:r>
        <w:rPr>
          <w:sz w:val="14"/>
        </w:rPr>
        <w:t>               </w:t>
      </w:r>
      <w:r>
        <w:rPr>
          <w:sz w:val="20"/>
        </w:rPr>
        <w:t xml:space="preserve"> </w:t>
      </w:r>
      <w:r>
        <w:t>Внести в приказ департамента здравоохранения области от 13 ноября 2023 года № 911 «Об утверждении плана мероприятий по взаимодействию департамента здравоохранения области с подведомственными учреждениями в целях профилактики и предупреждения коррупции на 2024-2025 годы» следующие изменения:</w:t>
      </w:r>
    </w:p>
    <w:p w:rsidR="00E17B38" w:rsidRDefault="00E17B38" w:rsidP="00E17B38">
      <w:pPr>
        <w:ind w:right="282" w:firstLine="709"/>
        <w:jc w:val="both"/>
      </w:pPr>
      <w:r>
        <w:t>1.1. наименование приказа изложить в следующей редакции «План совместных мероприятий департамента здравоохранения области и подведомственных ему учреждений по профилактике и противодействию коррупции на 2024 год»;</w:t>
      </w:r>
    </w:p>
    <w:p w:rsidR="00E17B38" w:rsidRDefault="00E17B38" w:rsidP="00E17B38">
      <w:pPr>
        <w:ind w:right="282" w:firstLine="709"/>
        <w:jc w:val="both"/>
        <w:rPr>
          <w:sz w:val="20"/>
        </w:rPr>
      </w:pPr>
      <w:r>
        <w:t>1.2. план мероприятий по взаимодействию департамента здравоохранения области с подведомственными учреждениями в целях профилактики и предупреждения коррупции на 2024 – 2025 годы (приложение)</w:t>
      </w:r>
      <w:r>
        <w:rPr>
          <w:sz w:val="20"/>
        </w:rPr>
        <w:t xml:space="preserve"> </w:t>
      </w:r>
      <w:r>
        <w:t>изложить в новой редакции согласно приложению к настоящему приказу.</w:t>
      </w:r>
    </w:p>
    <w:p w:rsidR="00E17B38" w:rsidRDefault="00E17B38" w:rsidP="00E17B38">
      <w:pPr>
        <w:ind w:right="282" w:firstLine="709"/>
        <w:jc w:val="both"/>
        <w:rPr>
          <w:sz w:val="22"/>
        </w:rPr>
      </w:pPr>
      <w:r>
        <w:t xml:space="preserve">2. Настоящий приказ вступает в силу со дня его подписания. </w:t>
      </w:r>
    </w:p>
    <w:p w:rsidR="00E17B38" w:rsidRDefault="00E17B38" w:rsidP="00E17B38">
      <w:pPr>
        <w:ind w:right="282"/>
        <w:jc w:val="both"/>
        <w:rPr>
          <w:sz w:val="22"/>
        </w:rPr>
      </w:pPr>
      <w:r>
        <w:t> </w:t>
      </w:r>
    </w:p>
    <w:p w:rsidR="00E17B38" w:rsidRDefault="00E17B38" w:rsidP="00E17B38">
      <w:pPr>
        <w:ind w:right="282"/>
        <w:jc w:val="both"/>
        <w:rPr>
          <w:sz w:val="22"/>
        </w:rPr>
      </w:pPr>
      <w:r>
        <w:t> </w:t>
      </w:r>
    </w:p>
    <w:p w:rsidR="00E17B38" w:rsidRDefault="00E17B38" w:rsidP="00E17B38">
      <w:pPr>
        <w:ind w:right="282"/>
        <w:jc w:val="both"/>
        <w:rPr>
          <w:sz w:val="22"/>
        </w:rPr>
      </w:pPr>
      <w:r>
        <w:t> </w:t>
      </w:r>
    </w:p>
    <w:p w:rsidR="00B31D08" w:rsidRDefault="00E17B38" w:rsidP="00E17B38">
      <w:pPr>
        <w:ind w:right="282"/>
      </w:pPr>
      <w:r>
        <w:t xml:space="preserve">И.о. начальника департамента                                 </w:t>
      </w:r>
      <w:r w:rsidR="00107826">
        <w:t xml:space="preserve">                              </w:t>
      </w:r>
      <w:r>
        <w:t xml:space="preserve">    </w:t>
      </w:r>
      <w:r w:rsidR="00107826">
        <w:t>А.Е. Еремеев</w:t>
      </w: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B31D08" w:rsidRDefault="00B31D08">
      <w:pPr>
        <w:ind w:right="282"/>
      </w:pP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lastRenderedPageBreak/>
        <w:t>Приложение</w:t>
      </w: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t>к приказу департамента</w:t>
      </w: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t>здравоохранения области</w:t>
      </w: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t>от                         №</w:t>
      </w: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t>«УТВЕРЖДЕН</w:t>
      </w: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t xml:space="preserve">приказом департамента </w:t>
      </w:r>
    </w:p>
    <w:p w:rsidR="00E17B38" w:rsidRDefault="00E17B38" w:rsidP="00E17B38">
      <w:pPr>
        <w:tabs>
          <w:tab w:val="left" w:pos="851"/>
          <w:tab w:val="left" w:pos="993"/>
          <w:tab w:val="left" w:pos="1134"/>
        </w:tabs>
        <w:ind w:left="6945"/>
      </w:pPr>
      <w:r>
        <w:t>здравоохранения области</w:t>
      </w:r>
    </w:p>
    <w:p w:rsidR="00E17B38" w:rsidRDefault="00E17B38" w:rsidP="00E17B38">
      <w:pPr>
        <w:spacing w:after="200"/>
        <w:ind w:left="6945"/>
        <w:rPr>
          <w:rFonts w:ascii="Calibri&quot;" w:hAnsi="Calibri&quot;"/>
        </w:rPr>
      </w:pPr>
      <w:r>
        <w:t>от   13.11.2023 №  911</w:t>
      </w:r>
      <w:r>
        <w:rPr>
          <w:rFonts w:ascii="Times New Roman&quot;" w:hAnsi="Times New Roman&quot;"/>
          <w:sz w:val="34"/>
        </w:rPr>
        <w:t> </w:t>
      </w:r>
    </w:p>
    <w:p w:rsidR="00E17B38" w:rsidRDefault="00E17B38" w:rsidP="00E17B38">
      <w:pPr>
        <w:spacing w:after="200"/>
        <w:jc w:val="center"/>
        <w:rPr>
          <w:rFonts w:ascii="Calibri&quot;" w:hAnsi="Calibri&quot;"/>
          <w:sz w:val="22"/>
        </w:rPr>
      </w:pPr>
    </w:p>
    <w:p w:rsidR="00E17B38" w:rsidRDefault="00E17B38" w:rsidP="00E17B38">
      <w:pPr>
        <w:widowControl w:val="0"/>
        <w:ind w:right="20"/>
        <w:jc w:val="center"/>
        <w:outlineLvl w:val="1"/>
        <w:rPr>
          <w:b/>
        </w:rPr>
      </w:pPr>
      <w:r>
        <w:rPr>
          <w:b/>
        </w:rPr>
        <w:t xml:space="preserve">План совместных мероприятий департамента здравоохранения области и подведомственных ему учреждений по профилактике и предупреждению коррупции на 2024 год </w:t>
      </w:r>
    </w:p>
    <w:p w:rsidR="00E17B38" w:rsidRDefault="00E17B38" w:rsidP="00E17B38">
      <w:pPr>
        <w:widowControl w:val="0"/>
        <w:ind w:left="284" w:right="20"/>
        <w:jc w:val="center"/>
        <w:outlineLvl w:val="1"/>
        <w:rPr>
          <w:b/>
        </w:rPr>
      </w:pPr>
    </w:p>
    <w:tbl>
      <w:tblPr>
        <w:tblStyle w:val="1a"/>
        <w:tblW w:w="0" w:type="auto"/>
        <w:tblInd w:w="-459" w:type="dxa"/>
        <w:tblLayout w:type="fixed"/>
        <w:tblLook w:val="04A0"/>
      </w:tblPr>
      <w:tblGrid>
        <w:gridCol w:w="2977"/>
        <w:gridCol w:w="2977"/>
        <w:gridCol w:w="2268"/>
        <w:gridCol w:w="2226"/>
      </w:tblGrid>
      <w:tr w:rsidR="00E17B38" w:rsidTr="00D5361D">
        <w:tc>
          <w:tcPr>
            <w:tcW w:w="2977" w:type="dxa"/>
          </w:tcPr>
          <w:p w:rsidR="00E17B38" w:rsidRDefault="00E17B38" w:rsidP="00D5361D">
            <w:pPr>
              <w:widowControl w:val="0"/>
              <w:ind w:left="6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86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26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17B38" w:rsidTr="00D5361D">
        <w:tc>
          <w:tcPr>
            <w:tcW w:w="2977" w:type="dxa"/>
            <w:vMerge w:val="restart"/>
            <w:vAlign w:val="center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со сведениями о доходах, об имуществе и обязательствах имущественного </w:t>
            </w:r>
            <w:proofErr w:type="gramStart"/>
            <w:r>
              <w:rPr>
                <w:sz w:val="24"/>
              </w:rPr>
              <w:t>характера руководителей учреждений здравоохранения области</w:t>
            </w:r>
            <w:proofErr w:type="gramEnd"/>
          </w:p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15"/>
              <w:jc w:val="center"/>
              <w:rPr>
                <w:sz w:val="24"/>
              </w:rPr>
            </w:pPr>
            <w:r>
              <w:rPr>
                <w:sz w:val="24"/>
              </w:rPr>
              <w:t>прием и анализ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доходах, об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имущественного </w:t>
            </w:r>
            <w:proofErr w:type="gramStart"/>
            <w:r>
              <w:rPr>
                <w:sz w:val="24"/>
              </w:rPr>
              <w:t>характера руководителей учреждений здравоохранения области</w:t>
            </w:r>
            <w:proofErr w:type="gramEnd"/>
            <w:r>
              <w:rPr>
                <w:sz w:val="24"/>
              </w:rPr>
              <w:t xml:space="preserve"> и лиц, претендующих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здравоохранения области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07" w:right="203"/>
              <w:jc w:val="center"/>
              <w:rPr>
                <w:sz w:val="24"/>
              </w:rPr>
            </w:pPr>
            <w:r>
              <w:rPr>
                <w:sz w:val="24"/>
              </w:rPr>
              <w:t>до 30.04.2024,</w:t>
            </w:r>
          </w:p>
          <w:p w:rsidR="00E17B38" w:rsidRDefault="00E17B38" w:rsidP="00D5361D">
            <w:pPr>
              <w:widowControl w:val="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при назначении на должность руководителя учреждения здравоохранения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обзора типичных ошибок, допускаемых при заполнении справок о доходах, об имуществе и обязательствах имущественного характера, и направление его в подведомственные учреждения здравоохранения области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t>до 01.04.2024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509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</w:p>
          <w:p w:rsidR="00E17B38" w:rsidRDefault="00E17B38" w:rsidP="00D5361D">
            <w:pPr>
              <w:widowControl w:val="0"/>
              <w:ind w:left="107" w:right="509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 w:val="restart"/>
            <w:vAlign w:val="center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выявлению и урегулированию конфликта интересов </w:t>
            </w:r>
          </w:p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информирование руководителей учреждений здравоохранения </w:t>
            </w:r>
            <w:r>
              <w:rPr>
                <w:sz w:val="24"/>
              </w:rPr>
              <w:lastRenderedPageBreak/>
              <w:t xml:space="preserve">области об исполнении обязанности по направлению уведомлений о возникновении личной заинтересованности, которая приводит или может привести к конфликту интересов руководителей 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до 01.04.2024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Управление 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4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рассмотрения 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учреждений здравоохранения области</w:t>
            </w:r>
            <w:proofErr w:type="gramEnd"/>
            <w:r>
              <w:rPr>
                <w:sz w:val="24"/>
              </w:rPr>
              <w:t xml:space="preserve"> 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приводит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конфликту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В течение года по мере необходимости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Управление 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подготовка обзора  типовых ситуаций, связанных с наличием личной заинтересованности, которая приводит или может привести к конфликту интересов при организации деятельности учреждения и информирование руководителей учреждений здравоохранения области; информирование руководителей учреждений здравоохранения области и лиц, ответственных за профилактику коррупционных правонарушений в учреждениях здравоохранения области, о соблюдении требований законодательства  Российской Федерации </w:t>
            </w:r>
            <w:r>
              <w:rPr>
                <w:sz w:val="24"/>
              </w:rPr>
              <w:lastRenderedPageBreak/>
              <w:t>об урегулировании конфликта интересов при осуществлении медицинской деятельности</w:t>
            </w:r>
            <w:proofErr w:type="gramEnd"/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до 01.09.2024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b/>
                <w:sz w:val="24"/>
              </w:rPr>
            </w:pPr>
            <w:r>
              <w:rPr>
                <w:sz w:val="24"/>
              </w:rPr>
              <w:t>Управление 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b/>
                <w:sz w:val="24"/>
              </w:rPr>
            </w:pPr>
            <w:r>
              <w:rPr>
                <w:sz w:val="24"/>
              </w:rPr>
              <w:t>информирование работников учреждений здравоохранения области о типовых ситуациях, связанных с наличием личной заинтересованности,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до 01.10.2024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Руководители учреждений здравоохранения области;</w:t>
            </w:r>
          </w:p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sz w:val="24"/>
              </w:rPr>
            </w:pPr>
          </w:p>
          <w:p w:rsidR="00E17B38" w:rsidRDefault="00E17B38" w:rsidP="00D5361D">
            <w:pPr>
              <w:widowControl w:val="0"/>
              <w:ind w:left="107" w:right="20"/>
              <w:jc w:val="center"/>
              <w:outlineLvl w:val="1"/>
              <w:rPr>
                <w:b/>
                <w:sz w:val="24"/>
              </w:rPr>
            </w:pPr>
            <w:r>
              <w:rPr>
                <w:sz w:val="24"/>
              </w:rPr>
              <w:t>лицо, ответственное за профилактику коррупционных правонарушений в учреждениях здравоохранения области</w:t>
            </w:r>
          </w:p>
        </w:tc>
      </w:tr>
      <w:tr w:rsidR="00E17B38" w:rsidTr="00D5361D">
        <w:tc>
          <w:tcPr>
            <w:tcW w:w="2977" w:type="dxa"/>
            <w:vMerge w:val="restart"/>
            <w:vAlign w:val="center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Выявление коррупционных рисков в деятельности учреждений здравоохранения области</w:t>
            </w:r>
          </w:p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разработка примерного перечня функций учреждений здравоохранения области, связанных с коррупционными рисками, типовых ситуаций коррупционного характера (</w:t>
            </w:r>
            <w:proofErr w:type="spellStart"/>
            <w:r>
              <w:rPr>
                <w:sz w:val="24"/>
              </w:rPr>
              <w:t>корруцпионных</w:t>
            </w:r>
            <w:proofErr w:type="spellEnd"/>
            <w:r>
              <w:rPr>
                <w:sz w:val="24"/>
              </w:rPr>
              <w:t xml:space="preserve"> схем) и направление его в учреждения здравоохранения области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до 01.10.2024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Управление 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проведение оценки коррупционных рисков в деятельности учреждений здравоохранения области в сроки, установленные локальными нормативными актами учреждений;</w:t>
            </w: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разработка мер по минимизации коррупционных рисков; включение в планы противодействия коррупции учреждений мероприятий, направленных на реализацию мер по минимизации коррупционных рисков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Руководители учреждений здравоохранения области;</w:t>
            </w: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лицо, ответственное за профилактику коррупционных правонарушений в учреждениях здравоохранения области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подготовка отчета о </w:t>
            </w:r>
            <w:r>
              <w:rPr>
                <w:sz w:val="24"/>
              </w:rPr>
              <w:lastRenderedPageBreak/>
              <w:t xml:space="preserve">реализации мер по минимизации коррупционных рисков с указанием конкретных достигнутых результатов по каждому направлению деятельности  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до 01.11.2024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lastRenderedPageBreak/>
              <w:t>учреждений здравоохранения области;</w:t>
            </w: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лицо, ответственное за профилактику коррупционных правонарушений в учреждениях здравоохранения области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контроль реализации мер, принимаемых учреждениями здравоохранения области, в целях минимизации коррупционных рисков:</w:t>
            </w: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- закрепление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реализацию мер;</w:t>
            </w:r>
          </w:p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- документальное подтверждение реализации мероприятий, направленных на минимизацию коррупционных рисков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до 01.12.2024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right="2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Управление 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 w:val="restart"/>
            <w:vAlign w:val="center"/>
          </w:tcPr>
          <w:p w:rsidR="00E17B38" w:rsidRDefault="00E17B38" w:rsidP="00D5361D">
            <w:pPr>
              <w:widowControl w:val="0"/>
              <w:ind w:left="108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Антикоррупционное</w:t>
            </w:r>
            <w:proofErr w:type="spellEnd"/>
            <w:r>
              <w:rPr>
                <w:sz w:val="24"/>
              </w:rPr>
              <w:t xml:space="preserve"> просвещение работников учреждений здравоохранения области</w:t>
            </w:r>
          </w:p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2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для руководителей и работников учреждений здравоохранения области 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t>не реже 2 раз в год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2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обзоров судебной практики по коррупционным вопросам в сфере здравоохранения и направление их в учреждения здравоохранения области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рекомендаций по размещению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z w:val="24"/>
              </w:rPr>
              <w:t xml:space="preserve"> материалов на информационных </w:t>
            </w:r>
            <w:r>
              <w:rPr>
                <w:sz w:val="24"/>
              </w:rPr>
              <w:lastRenderedPageBreak/>
              <w:t>стендах учреждений здравоохранения области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01.09.2024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spacing w:line="150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информационных материалов по вопросам соблюдения работниками  учреждений здравоохранения области ограничений, налагаемых на медицинских работников при осуществлении ими профессиональной деятельности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t>до 01.09.2024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E17B38" w:rsidTr="00D5361D">
        <w:tc>
          <w:tcPr>
            <w:tcW w:w="2977" w:type="dxa"/>
            <w:vMerge w:val="restart"/>
            <w:vAlign w:val="center"/>
          </w:tcPr>
          <w:p w:rsidR="00E17B38" w:rsidRDefault="00E17B38" w:rsidP="00D5361D">
            <w:pPr>
              <w:widowControl w:val="0"/>
              <w:ind w:left="108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работы в учреждениях здравоохранения области</w:t>
            </w:r>
          </w:p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планов противодействия коррупции учреждений здравоохранения</w:t>
            </w:r>
            <w:proofErr w:type="gramEnd"/>
            <w:r>
              <w:rPr>
                <w:sz w:val="24"/>
              </w:rPr>
              <w:t xml:space="preserve"> области, в том числе на предмет включения в них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z w:val="24"/>
              </w:rPr>
              <w:t xml:space="preserve"> просветительских мероприятий с указанием тем и ежеквартальных сроков их реализации, а также мероприятий в целях реализации мер по минимизации коррупционных рисков 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t>до 01.04.2024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департамента; </w:t>
            </w:r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здравоохранения области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информации о реализации мероприятий планов противодействия коррупции в учреждениях здравоохранения области, соответствия реализованных мероприятий </w:t>
            </w:r>
            <w:proofErr w:type="gramStart"/>
            <w:r>
              <w:rPr>
                <w:sz w:val="24"/>
              </w:rPr>
              <w:t>запланированным</w:t>
            </w:r>
            <w:proofErr w:type="gramEnd"/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департамента; </w:t>
            </w:r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здравоохранения области</w:t>
            </w:r>
          </w:p>
        </w:tc>
      </w:tr>
      <w:tr w:rsidR="00E17B38" w:rsidTr="00D5361D">
        <w:tc>
          <w:tcPr>
            <w:tcW w:w="2977" w:type="dxa"/>
            <w:vMerge/>
            <w:vAlign w:val="center"/>
          </w:tcPr>
          <w:p w:rsidR="00E17B38" w:rsidRDefault="00E17B38" w:rsidP="00D5361D"/>
        </w:tc>
        <w:tc>
          <w:tcPr>
            <w:tcW w:w="2977" w:type="dxa"/>
          </w:tcPr>
          <w:p w:rsidR="00E17B38" w:rsidRDefault="00E17B38" w:rsidP="00D5361D">
            <w:pPr>
              <w:widowControl w:val="0"/>
              <w:ind w:left="107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оказание консультативной помощи учреждениям здравоохранения области при разработке локальных нормативных актов в сфере противодействия </w:t>
            </w:r>
            <w:r>
              <w:rPr>
                <w:sz w:val="24"/>
              </w:rPr>
              <w:lastRenderedPageBreak/>
              <w:t>коррупции и внесении в них изменений, реализации мер по противодействию коррупции</w:t>
            </w:r>
          </w:p>
        </w:tc>
        <w:tc>
          <w:tcPr>
            <w:tcW w:w="2268" w:type="dxa"/>
          </w:tcPr>
          <w:p w:rsidR="00E17B38" w:rsidRDefault="00E17B38" w:rsidP="00D5361D">
            <w:pPr>
              <w:widowControl w:val="0"/>
              <w:spacing w:line="267" w:lineRule="exact"/>
              <w:ind w:left="107" w:right="2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необходимости</w:t>
            </w:r>
          </w:p>
        </w:tc>
        <w:tc>
          <w:tcPr>
            <w:tcW w:w="2226" w:type="dxa"/>
          </w:tcPr>
          <w:p w:rsidR="00E17B38" w:rsidRDefault="00E17B38" w:rsidP="00D5361D">
            <w:pPr>
              <w:widowControl w:val="0"/>
              <w:ind w:left="107" w:right="10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кадровой</w:t>
            </w:r>
            <w:proofErr w:type="gramEnd"/>
          </w:p>
          <w:p w:rsidR="00E17B38" w:rsidRDefault="00E17B38" w:rsidP="00D5361D">
            <w:pPr>
              <w:widowControl w:val="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</w:tbl>
    <w:p w:rsidR="00E17B38" w:rsidRDefault="00E17B38" w:rsidP="00E17B38">
      <w:pPr>
        <w:ind w:right="282"/>
        <w:rPr>
          <w:rFonts w:ascii="XO Thames" w:hAnsi="XO Thames"/>
        </w:rPr>
      </w:pPr>
    </w:p>
    <w:p w:rsidR="00B31D08" w:rsidRDefault="00B31D08">
      <w:pPr>
        <w:ind w:right="282"/>
        <w:rPr>
          <w:rFonts w:ascii="XO Thames" w:hAnsi="XO Thames"/>
        </w:rPr>
      </w:pPr>
    </w:p>
    <w:sectPr w:rsidR="00B31D08" w:rsidSect="00B31D08">
      <w:headerReference w:type="default" r:id="rId6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BD" w:rsidRDefault="00A863BD" w:rsidP="00B31D08">
      <w:r>
        <w:separator/>
      </w:r>
    </w:p>
  </w:endnote>
  <w:endnote w:type="continuationSeparator" w:id="0">
    <w:p w:rsidR="00A863BD" w:rsidRDefault="00A863BD" w:rsidP="00B3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BD" w:rsidRDefault="00A863BD" w:rsidP="00B31D08">
      <w:r>
        <w:separator/>
      </w:r>
    </w:p>
  </w:footnote>
  <w:footnote w:type="continuationSeparator" w:id="0">
    <w:p w:rsidR="00A863BD" w:rsidRDefault="00A863BD" w:rsidP="00B3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08" w:rsidRDefault="00BD19B4">
    <w:pPr>
      <w:framePr w:wrap="around" w:vAnchor="text" w:hAnchor="margin" w:xAlign="center" w:y="1"/>
    </w:pPr>
    <w:r>
      <w:fldChar w:fldCharType="begin"/>
    </w:r>
    <w:r w:rsidR="0082089F">
      <w:instrText xml:space="preserve">PAGE </w:instrText>
    </w:r>
    <w:r>
      <w:fldChar w:fldCharType="separate"/>
    </w:r>
    <w:r w:rsidR="00332F50">
      <w:rPr>
        <w:noProof/>
      </w:rPr>
      <w:t>7</w:t>
    </w:r>
    <w:r>
      <w:fldChar w:fldCharType="end"/>
    </w:r>
  </w:p>
  <w:p w:rsidR="00B31D08" w:rsidRDefault="00B31D08">
    <w:pPr>
      <w:pStyle w:val="a3"/>
      <w:jc w:val="center"/>
      <w:rPr>
        <w:sz w:val="24"/>
      </w:rPr>
    </w:pPr>
  </w:p>
  <w:p w:rsidR="00B31D08" w:rsidRDefault="00B31D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08"/>
    <w:rsid w:val="00107826"/>
    <w:rsid w:val="00332F50"/>
    <w:rsid w:val="0082089F"/>
    <w:rsid w:val="00A863BD"/>
    <w:rsid w:val="00A86460"/>
    <w:rsid w:val="00B31D08"/>
    <w:rsid w:val="00BD19B4"/>
    <w:rsid w:val="00CC74D0"/>
    <w:rsid w:val="00E1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31D08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B31D08"/>
    <w:pPr>
      <w:keepNext/>
      <w:jc w:val="center"/>
      <w:outlineLvl w:val="0"/>
    </w:pPr>
    <w:rPr>
      <w:b/>
      <w:sz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B31D08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31D0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31D08"/>
    <w:pPr>
      <w:keepNext/>
      <w:outlineLvl w:val="3"/>
    </w:pPr>
  </w:style>
  <w:style w:type="paragraph" w:styleId="5">
    <w:name w:val="heading 5"/>
    <w:next w:val="a"/>
    <w:link w:val="50"/>
    <w:uiPriority w:val="9"/>
    <w:qFormat/>
    <w:rsid w:val="00B31D0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31D08"/>
    <w:rPr>
      <w:sz w:val="28"/>
    </w:rPr>
  </w:style>
  <w:style w:type="paragraph" w:styleId="21">
    <w:name w:val="toc 2"/>
    <w:next w:val="a"/>
    <w:link w:val="22"/>
    <w:uiPriority w:val="39"/>
    <w:rsid w:val="00B31D0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31D0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31D0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31D0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31D0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31D0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31D0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31D08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B31D08"/>
  </w:style>
  <w:style w:type="paragraph" w:styleId="a3">
    <w:name w:val="header"/>
    <w:basedOn w:val="a"/>
    <w:link w:val="a4"/>
    <w:rsid w:val="00B3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31D08"/>
  </w:style>
  <w:style w:type="character" w:customStyle="1" w:styleId="30">
    <w:name w:val="Заголовок 3 Знак"/>
    <w:link w:val="3"/>
    <w:rsid w:val="00B31D08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B31D0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31D08"/>
    <w:rPr>
      <w:rFonts w:ascii="Courier New" w:hAnsi="Courier New"/>
    </w:rPr>
  </w:style>
  <w:style w:type="paragraph" w:customStyle="1" w:styleId="13">
    <w:name w:val="Номер страницы1"/>
    <w:basedOn w:val="12"/>
    <w:link w:val="a5"/>
    <w:rsid w:val="00B31D08"/>
  </w:style>
  <w:style w:type="character" w:styleId="a5">
    <w:name w:val="page number"/>
    <w:basedOn w:val="a0"/>
    <w:link w:val="13"/>
    <w:rsid w:val="00B31D08"/>
  </w:style>
  <w:style w:type="paragraph" w:customStyle="1" w:styleId="blk">
    <w:name w:val="blk"/>
    <w:basedOn w:val="12"/>
    <w:link w:val="blk0"/>
    <w:rsid w:val="00B31D08"/>
  </w:style>
  <w:style w:type="character" w:customStyle="1" w:styleId="blk0">
    <w:name w:val="blk"/>
    <w:basedOn w:val="a0"/>
    <w:link w:val="blk"/>
    <w:rsid w:val="00B31D08"/>
  </w:style>
  <w:style w:type="paragraph" w:styleId="a6">
    <w:name w:val="List Paragraph"/>
    <w:basedOn w:val="a"/>
    <w:link w:val="a7"/>
    <w:rsid w:val="00B31D08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B31D08"/>
  </w:style>
  <w:style w:type="paragraph" w:styleId="23">
    <w:name w:val="Body Text 2"/>
    <w:basedOn w:val="a"/>
    <w:link w:val="24"/>
    <w:rsid w:val="00B31D08"/>
    <w:pPr>
      <w:jc w:val="center"/>
    </w:pPr>
    <w:rPr>
      <w:b/>
    </w:rPr>
  </w:style>
  <w:style w:type="character" w:customStyle="1" w:styleId="24">
    <w:name w:val="Основной текст 2 Знак"/>
    <w:basedOn w:val="1"/>
    <w:link w:val="23"/>
    <w:rsid w:val="00B31D08"/>
    <w:rPr>
      <w:b/>
    </w:rPr>
  </w:style>
  <w:style w:type="paragraph" w:customStyle="1" w:styleId="ConsPlusTitle">
    <w:name w:val="ConsPlusTitle"/>
    <w:link w:val="ConsPlusTitle0"/>
    <w:rsid w:val="00B31D0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31D08"/>
    <w:rPr>
      <w:b/>
      <w:sz w:val="24"/>
    </w:rPr>
  </w:style>
  <w:style w:type="paragraph" w:customStyle="1" w:styleId="FontStyle43">
    <w:name w:val="Font Style43"/>
    <w:link w:val="FontStyle430"/>
    <w:rsid w:val="00B31D08"/>
    <w:rPr>
      <w:sz w:val="26"/>
    </w:rPr>
  </w:style>
  <w:style w:type="character" w:customStyle="1" w:styleId="FontStyle430">
    <w:name w:val="Font Style43"/>
    <w:link w:val="FontStyle43"/>
    <w:rsid w:val="00B31D08"/>
    <w:rPr>
      <w:rFonts w:ascii="Times New Roman" w:hAnsi="Times New Roman"/>
      <w:sz w:val="26"/>
    </w:rPr>
  </w:style>
  <w:style w:type="paragraph" w:styleId="a8">
    <w:name w:val="Balloon Text"/>
    <w:basedOn w:val="a"/>
    <w:link w:val="a9"/>
    <w:rsid w:val="00B31D08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31D08"/>
    <w:rPr>
      <w:rFonts w:ascii="Tahoma" w:hAnsi="Tahoma"/>
      <w:sz w:val="16"/>
    </w:rPr>
  </w:style>
  <w:style w:type="paragraph" w:styleId="aa">
    <w:name w:val="Body Text Indent"/>
    <w:basedOn w:val="a"/>
    <w:link w:val="ab"/>
    <w:rsid w:val="00B31D08"/>
    <w:pPr>
      <w:ind w:firstLine="748"/>
      <w:jc w:val="both"/>
    </w:pPr>
  </w:style>
  <w:style w:type="character" w:customStyle="1" w:styleId="ab">
    <w:name w:val="Основной текст с отступом Знак"/>
    <w:basedOn w:val="1"/>
    <w:link w:val="aa"/>
    <w:rsid w:val="00B31D08"/>
  </w:style>
  <w:style w:type="paragraph" w:customStyle="1" w:styleId="ConsPlusNormal">
    <w:name w:val="ConsPlusNormal"/>
    <w:link w:val="ConsPlusNormal0"/>
    <w:rsid w:val="00B31D0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31D08"/>
    <w:rPr>
      <w:rFonts w:ascii="Arial" w:hAnsi="Arial"/>
    </w:rPr>
  </w:style>
  <w:style w:type="paragraph" w:styleId="31">
    <w:name w:val="toc 3"/>
    <w:next w:val="a"/>
    <w:link w:val="32"/>
    <w:uiPriority w:val="39"/>
    <w:rsid w:val="00B31D0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31D08"/>
    <w:rPr>
      <w:rFonts w:ascii="XO Thames" w:hAnsi="XO Thames"/>
      <w:sz w:val="28"/>
    </w:rPr>
  </w:style>
  <w:style w:type="paragraph" w:customStyle="1" w:styleId="14">
    <w:name w:val="Выделение1"/>
    <w:basedOn w:val="12"/>
    <w:link w:val="ac"/>
    <w:rsid w:val="00B31D08"/>
    <w:rPr>
      <w:i/>
    </w:rPr>
  </w:style>
  <w:style w:type="character" w:styleId="ac">
    <w:name w:val="Emphasis"/>
    <w:basedOn w:val="a0"/>
    <w:link w:val="14"/>
    <w:rsid w:val="00B31D08"/>
    <w:rPr>
      <w:i/>
    </w:rPr>
  </w:style>
  <w:style w:type="paragraph" w:customStyle="1" w:styleId="15">
    <w:name w:val="Замещающий текст1"/>
    <w:basedOn w:val="12"/>
    <w:link w:val="ad"/>
    <w:rsid w:val="00B31D08"/>
    <w:rPr>
      <w:color w:val="808080"/>
    </w:rPr>
  </w:style>
  <w:style w:type="character" w:styleId="ad">
    <w:name w:val="Placeholder Text"/>
    <w:basedOn w:val="a0"/>
    <w:link w:val="15"/>
    <w:rsid w:val="00B31D08"/>
    <w:rPr>
      <w:color w:val="808080"/>
    </w:rPr>
  </w:style>
  <w:style w:type="paragraph" w:customStyle="1" w:styleId="CharChar">
    <w:name w:val="Char Char"/>
    <w:basedOn w:val="a"/>
    <w:link w:val="CharChar0"/>
    <w:rsid w:val="00B31D08"/>
    <w:pPr>
      <w:spacing w:after="160" w:line="240" w:lineRule="exact"/>
    </w:pPr>
    <w:rPr>
      <w:rFonts w:ascii="Verdana" w:hAnsi="Verdana"/>
      <w:sz w:val="20"/>
    </w:rPr>
  </w:style>
  <w:style w:type="character" w:customStyle="1" w:styleId="CharChar0">
    <w:name w:val="Char Char"/>
    <w:basedOn w:val="1"/>
    <w:link w:val="CharChar"/>
    <w:rsid w:val="00B31D08"/>
    <w:rPr>
      <w:rFonts w:ascii="Verdana" w:hAnsi="Verdana"/>
      <w:sz w:val="20"/>
    </w:rPr>
  </w:style>
  <w:style w:type="character" w:customStyle="1" w:styleId="50">
    <w:name w:val="Заголовок 5 Знак"/>
    <w:link w:val="5"/>
    <w:rsid w:val="00B31D0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31D08"/>
    <w:rPr>
      <w:b/>
      <w:color w:val="000000"/>
      <w:sz w:val="20"/>
      <w:u w:val="single"/>
    </w:rPr>
  </w:style>
  <w:style w:type="paragraph" w:customStyle="1" w:styleId="16">
    <w:name w:val="Гиперссылка1"/>
    <w:link w:val="ae"/>
    <w:rsid w:val="00B31D08"/>
    <w:rPr>
      <w:color w:val="0000FF"/>
      <w:u w:val="single"/>
    </w:rPr>
  </w:style>
  <w:style w:type="character" w:styleId="ae">
    <w:name w:val="Hyperlink"/>
    <w:link w:val="16"/>
    <w:rsid w:val="00B31D0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31D08"/>
    <w:rPr>
      <w:sz w:val="20"/>
    </w:rPr>
  </w:style>
  <w:style w:type="character" w:customStyle="1" w:styleId="Footnote0">
    <w:name w:val="Footnote"/>
    <w:basedOn w:val="1"/>
    <w:link w:val="Footnote"/>
    <w:rsid w:val="00B31D08"/>
    <w:rPr>
      <w:sz w:val="20"/>
    </w:rPr>
  </w:style>
  <w:style w:type="paragraph" w:styleId="17">
    <w:name w:val="toc 1"/>
    <w:next w:val="a"/>
    <w:link w:val="18"/>
    <w:uiPriority w:val="39"/>
    <w:rsid w:val="00B31D0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31D0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31D0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31D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31D0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31D08"/>
    <w:rPr>
      <w:rFonts w:ascii="XO Thames" w:hAnsi="XO Thames"/>
      <w:sz w:val="28"/>
    </w:rPr>
  </w:style>
  <w:style w:type="paragraph" w:styleId="af">
    <w:name w:val="footer"/>
    <w:basedOn w:val="a"/>
    <w:link w:val="af0"/>
    <w:rsid w:val="00B31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B31D08"/>
  </w:style>
  <w:style w:type="paragraph" w:styleId="af1">
    <w:name w:val="Body Text"/>
    <w:basedOn w:val="a"/>
    <w:link w:val="af2"/>
    <w:rsid w:val="00B31D08"/>
    <w:pPr>
      <w:jc w:val="both"/>
    </w:pPr>
  </w:style>
  <w:style w:type="character" w:customStyle="1" w:styleId="af2">
    <w:name w:val="Основной текст Знак"/>
    <w:basedOn w:val="1"/>
    <w:link w:val="af1"/>
    <w:rsid w:val="00B31D08"/>
  </w:style>
  <w:style w:type="paragraph" w:styleId="8">
    <w:name w:val="toc 8"/>
    <w:next w:val="a"/>
    <w:link w:val="80"/>
    <w:uiPriority w:val="39"/>
    <w:rsid w:val="00B31D0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31D0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31D0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31D08"/>
    <w:rPr>
      <w:rFonts w:ascii="XO Thames" w:hAnsi="XO Thames"/>
      <w:sz w:val="28"/>
    </w:rPr>
  </w:style>
  <w:style w:type="paragraph" w:customStyle="1" w:styleId="19">
    <w:name w:val="Знак сноски1"/>
    <w:link w:val="af3"/>
    <w:rsid w:val="00B31D08"/>
    <w:rPr>
      <w:vertAlign w:val="superscript"/>
    </w:rPr>
  </w:style>
  <w:style w:type="character" w:styleId="af3">
    <w:name w:val="footnote reference"/>
    <w:link w:val="19"/>
    <w:rsid w:val="00B31D08"/>
    <w:rPr>
      <w:vertAlign w:val="superscript"/>
    </w:rPr>
  </w:style>
  <w:style w:type="paragraph" w:styleId="af4">
    <w:name w:val="Subtitle"/>
    <w:next w:val="a"/>
    <w:link w:val="af5"/>
    <w:uiPriority w:val="11"/>
    <w:qFormat/>
    <w:rsid w:val="00B31D08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B31D08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B31D0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B31D0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31D08"/>
  </w:style>
  <w:style w:type="character" w:customStyle="1" w:styleId="20">
    <w:name w:val="Заголовок 2 Знак"/>
    <w:basedOn w:val="1"/>
    <w:link w:val="2"/>
    <w:rsid w:val="00B31D08"/>
    <w:rPr>
      <w:b/>
      <w:sz w:val="36"/>
    </w:rPr>
  </w:style>
  <w:style w:type="table" w:styleId="af8">
    <w:name w:val="Table Grid"/>
    <w:basedOn w:val="a1"/>
    <w:rsid w:val="00B31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B31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Чхетиани Анна Вячеславовна</dc:creator>
  <cp:lastModifiedBy>Chkhetiani.AV</cp:lastModifiedBy>
  <cp:revision>2</cp:revision>
  <dcterms:created xsi:type="dcterms:W3CDTF">2024-02-21T13:45:00Z</dcterms:created>
  <dcterms:modified xsi:type="dcterms:W3CDTF">2024-02-21T13:45:00Z</dcterms:modified>
</cp:coreProperties>
</file>