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0" w:rsidRPr="000F0714" w:rsidRDefault="000F0560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0F0560" w:rsidRPr="004765AD" w:rsidRDefault="000F0560" w:rsidP="00B3448B"/>
    <w:p w:rsidR="000F0560" w:rsidRPr="00710271" w:rsidRDefault="000F0560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4765AD">
          <w:rPr>
            <w:rStyle w:val="a2"/>
          </w:rPr>
          <w:t>Бюджетное учреждение здравоохранения Вологодской области «Грязовецкая центральная районная больница»</w:t>
        </w:r>
      </w:fldSimple>
      <w:r w:rsidRPr="00883461">
        <w:rPr>
          <w:rStyle w:val="a2"/>
        </w:rPr>
        <w:t> </w:t>
      </w:r>
    </w:p>
    <w:p w:rsidR="000F0560" w:rsidRPr="00F06873" w:rsidRDefault="000F0560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F0560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F0560" w:rsidRPr="00F06873" w:rsidRDefault="000F056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F0560" w:rsidRPr="004654AF" w:rsidRDefault="000F056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F0560" w:rsidRPr="00F06873" w:rsidRDefault="000F056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F0560" w:rsidRPr="00F06873" w:rsidRDefault="000F056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F0560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F0560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F0560" w:rsidRPr="004654AF" w:rsidRDefault="000F0560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F0560" w:rsidRPr="004654AF" w:rsidRDefault="000F056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560" w:rsidRPr="00F06873" w:rsidTr="004654AF">
        <w:trPr>
          <w:jc w:val="center"/>
        </w:trPr>
        <w:tc>
          <w:tcPr>
            <w:tcW w:w="3518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0F0560" w:rsidRPr="00F06873" w:rsidRDefault="000F056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F0560" w:rsidRPr="00F06873" w:rsidRDefault="000F056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0560" w:rsidRDefault="000F0560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F0560" w:rsidRPr="00F06873" w:rsidRDefault="000F0560" w:rsidP="00F06873">
      <w:pPr>
        <w:jc w:val="right"/>
      </w:pPr>
      <w:r w:rsidRPr="00F06873">
        <w:t>Таблица 2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55"/>
        <w:gridCol w:w="634"/>
        <w:gridCol w:w="720"/>
        <w:gridCol w:w="720"/>
        <w:gridCol w:w="720"/>
        <w:gridCol w:w="720"/>
        <w:gridCol w:w="778"/>
        <w:gridCol w:w="720"/>
        <w:gridCol w:w="720"/>
        <w:gridCol w:w="720"/>
        <w:gridCol w:w="900"/>
        <w:gridCol w:w="720"/>
        <w:gridCol w:w="720"/>
        <w:gridCol w:w="720"/>
        <w:gridCol w:w="720"/>
        <w:gridCol w:w="721"/>
      </w:tblGrid>
      <w:tr w:rsidR="000F0560" w:rsidRPr="00DE2527" w:rsidTr="00EC08D0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0F0560" w:rsidRPr="004654AF" w:rsidRDefault="000F0560" w:rsidP="005D50F0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0F0560" w:rsidRPr="004654AF" w:rsidRDefault="000F0560" w:rsidP="005D50F0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0F0560" w:rsidRPr="004654AF" w:rsidRDefault="000F0560" w:rsidP="005D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232" w:type="dxa"/>
            <w:gridSpan w:val="14"/>
          </w:tcPr>
          <w:p w:rsidR="000F0560" w:rsidRPr="004654AF" w:rsidRDefault="000F0560" w:rsidP="005D50F0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</w:tr>
      <w:tr w:rsidR="000F0560" w:rsidRPr="00DE2527" w:rsidTr="00EC08D0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0F0560" w:rsidRPr="00DE2527" w:rsidRDefault="000F0560" w:rsidP="005D50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0F0560" w:rsidRPr="00DE2527" w:rsidRDefault="000F0560" w:rsidP="005D50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778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90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720" w:type="dxa"/>
            <w:textDirection w:val="btLr"/>
            <w:vAlign w:val="center"/>
          </w:tcPr>
          <w:p w:rsidR="000F0560" w:rsidRPr="00F06873" w:rsidRDefault="000F0560" w:rsidP="005D50F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21" w:type="dxa"/>
            <w:vMerge/>
            <w:textDirection w:val="btLr"/>
          </w:tcPr>
          <w:p w:rsidR="000F0560" w:rsidRPr="00DE2527" w:rsidRDefault="000F0560" w:rsidP="005D50F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Pr="00F06873" w:rsidRDefault="000F0560" w:rsidP="005D50F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0F0560" w:rsidRPr="00F06873" w:rsidRDefault="000F0560" w:rsidP="005D50F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778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721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Pr="00F06873" w:rsidRDefault="000F0560" w:rsidP="005D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634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Pr="00F06873" w:rsidRDefault="000F0560" w:rsidP="005D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ОМС</w:t>
            </w:r>
          </w:p>
        </w:tc>
        <w:tc>
          <w:tcPr>
            <w:tcW w:w="634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Pr="00F06873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634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Pr="00F06873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экономике</w:t>
            </w:r>
          </w:p>
        </w:tc>
        <w:tc>
          <w:tcPr>
            <w:tcW w:w="634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634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5D5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634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5D50F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отделением-районная больница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амбулаторно-поликлиническим отделением районой больницы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амбулаторно-поликлиническим отделением районной больн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цы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технике и строительству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технике безопасности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технике безопасности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 (В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Отдел ГО и ЧС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ГО и ЧС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 (п. 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писке листков нетрудоспосо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ности)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Информационно-технологический отдел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копировальной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Автоклавщик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Дневное терапевтическое о</w:t>
            </w:r>
            <w:r w:rsidRPr="004765AD">
              <w:rPr>
                <w:i/>
                <w:sz w:val="18"/>
                <w:szCs w:val="18"/>
              </w:rPr>
              <w:t>т</w:t>
            </w:r>
            <w:r w:rsidRPr="004765AD">
              <w:rPr>
                <w:i/>
                <w:sz w:val="18"/>
                <w:szCs w:val="18"/>
              </w:rPr>
              <w:t>деление при стационаре с п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диатрическими койками (ра</w:t>
            </w:r>
            <w:r w:rsidRPr="004765AD">
              <w:rPr>
                <w:i/>
                <w:sz w:val="18"/>
                <w:szCs w:val="18"/>
              </w:rPr>
              <w:t>й</w:t>
            </w:r>
            <w:r w:rsidRPr="004765AD">
              <w:rPr>
                <w:i/>
                <w:sz w:val="18"/>
                <w:szCs w:val="18"/>
              </w:rPr>
              <w:t>онная больница)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Педиатрическое отделение стационара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Дневное педиатрическое отд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ление при стационаре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(24А)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Неврологическое отделение стационара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Дневное неврологическое отд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ление при стационаре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Хирургическое отделение ст</w:t>
            </w:r>
            <w:r w:rsidRPr="004765AD">
              <w:rPr>
                <w:i/>
                <w:sz w:val="18"/>
                <w:szCs w:val="18"/>
              </w:rPr>
              <w:t>а</w:t>
            </w:r>
            <w:r w:rsidRPr="004765AD">
              <w:rPr>
                <w:i/>
                <w:sz w:val="18"/>
                <w:szCs w:val="18"/>
              </w:rPr>
              <w:t>ционара с травматологич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скими и гинекологическими койками и палатой патологии (районная больница)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(смотровой кабинет)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Дневное хирургическое отд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ление при стационаре с гин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кологическими койками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(абортарий)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Отдел. интенсивной терапии  и реанимации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Вспомогательный персонал стационара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трансфузиолог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Акушерско-гинекологический кабинет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ОМС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(22А)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Стоматологическое отдел</w:t>
            </w:r>
            <w:r w:rsidRPr="004765AD">
              <w:rPr>
                <w:i/>
                <w:sz w:val="18"/>
                <w:szCs w:val="18"/>
              </w:rPr>
              <w:t>е</w:t>
            </w:r>
            <w:r w:rsidRPr="004765AD">
              <w:rPr>
                <w:i/>
                <w:sz w:val="18"/>
                <w:szCs w:val="18"/>
              </w:rPr>
              <w:t>ние поликлиники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отделением-врач-стоматолог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хирургич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приема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хирургич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приема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терапевтич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приема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кабинета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тического кабинета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тического кабинета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(хирургического кабинета)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(терапевтического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(119А)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(121А)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(124А)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(129А)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Зубопротезное отделение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з/протезным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техник-литейщик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Дермато-венерологический кабинет поликлиники (Вохт</w:t>
            </w:r>
            <w:r w:rsidRPr="004765AD">
              <w:rPr>
                <w:i/>
                <w:sz w:val="18"/>
                <w:szCs w:val="18"/>
              </w:rPr>
              <w:t>о</w:t>
            </w:r>
            <w:r w:rsidRPr="004765AD">
              <w:rPr>
                <w:i/>
                <w:sz w:val="18"/>
                <w:szCs w:val="18"/>
              </w:rPr>
              <w:t>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Кабинет врачебной комиссии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Психиатрический кабинет поликлиники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Рентгенологическое отделение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Кабинет массажа поликлин</w:t>
            </w:r>
            <w:r w:rsidRPr="004765AD">
              <w:rPr>
                <w:i/>
                <w:sz w:val="18"/>
                <w:szCs w:val="18"/>
              </w:rPr>
              <w:t>и</w:t>
            </w:r>
            <w:r w:rsidRPr="004765AD">
              <w:rPr>
                <w:i/>
                <w:sz w:val="18"/>
                <w:szCs w:val="18"/>
              </w:rPr>
              <w:t>ка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Кабинет массажа (стаци</w:t>
            </w:r>
            <w:r w:rsidRPr="004765AD">
              <w:rPr>
                <w:i/>
                <w:sz w:val="18"/>
                <w:szCs w:val="18"/>
              </w:rPr>
              <w:t>о</w:t>
            </w:r>
            <w:r w:rsidRPr="004765AD">
              <w:rPr>
                <w:i/>
                <w:sz w:val="18"/>
                <w:szCs w:val="18"/>
              </w:rPr>
              <w:t>нар)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Смотровой кабинет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Диагностическая лаборат</w:t>
            </w:r>
            <w:r w:rsidRPr="004765AD">
              <w:rPr>
                <w:b/>
                <w:sz w:val="18"/>
                <w:szCs w:val="18"/>
              </w:rPr>
              <w:t>о</w:t>
            </w:r>
            <w:r w:rsidRPr="004765AD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Отделение клинической диа</w:t>
            </w:r>
            <w:r w:rsidRPr="004765AD">
              <w:rPr>
                <w:i/>
                <w:sz w:val="18"/>
                <w:szCs w:val="18"/>
              </w:rPr>
              <w:t>г</w:t>
            </w:r>
            <w:r w:rsidRPr="004765AD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Врач-клинико-диагностической лаборатории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Отделение клинической диа</w:t>
            </w:r>
            <w:r w:rsidRPr="004765AD">
              <w:rPr>
                <w:i/>
                <w:sz w:val="18"/>
                <w:szCs w:val="18"/>
              </w:rPr>
              <w:t>г</w:t>
            </w:r>
            <w:r w:rsidRPr="004765AD">
              <w:rPr>
                <w:i/>
                <w:sz w:val="18"/>
                <w:szCs w:val="18"/>
              </w:rPr>
              <w:t>ностики (ИФА)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Аптека больничная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(кабинетов)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Ремонтно-эксплуатационное отделение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(транспортный) рабочий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Техник-энергетик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кислородопровода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Транспортно-погрузочное отделение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 автомобиля (Вохтога)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учета по расчетам с работниками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(22А)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(22А)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(22А)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(22А)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закупкам)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Амбулатории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 xml:space="preserve">Юровская, амбулатории 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Ростиловская амбулатории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Плосковская амбулатории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i/>
                <w:sz w:val="18"/>
                <w:szCs w:val="18"/>
              </w:rPr>
            </w:pPr>
            <w:r w:rsidRPr="004765AD">
              <w:rPr>
                <w:i/>
                <w:sz w:val="18"/>
                <w:szCs w:val="18"/>
              </w:rPr>
              <w:t>Комьянская амбулатории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b/>
                <w:sz w:val="18"/>
                <w:szCs w:val="18"/>
              </w:rPr>
            </w:pPr>
            <w:r w:rsidRPr="004765AD">
              <w:rPr>
                <w:b/>
                <w:sz w:val="18"/>
                <w:szCs w:val="18"/>
              </w:rPr>
              <w:t>Слободской ФАП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0F0560" w:rsidRPr="00F06873" w:rsidTr="00EC08D0">
        <w:tc>
          <w:tcPr>
            <w:tcW w:w="959" w:type="dxa"/>
            <w:vAlign w:val="center"/>
          </w:tcPr>
          <w:p w:rsidR="000F0560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(148А) </w:t>
            </w:r>
          </w:p>
        </w:tc>
        <w:tc>
          <w:tcPr>
            <w:tcW w:w="2655" w:type="dxa"/>
            <w:vAlign w:val="center"/>
          </w:tcPr>
          <w:p w:rsidR="000F0560" w:rsidRPr="004765AD" w:rsidRDefault="000F05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634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vAlign w:val="center"/>
          </w:tcPr>
          <w:p w:rsidR="000F0560" w:rsidRDefault="000F05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F0560" w:rsidRDefault="000F0560" w:rsidP="009A1326">
      <w:pPr>
        <w:rPr>
          <w:sz w:val="18"/>
          <w:szCs w:val="18"/>
          <w:lang w:val="en-US"/>
        </w:rPr>
      </w:pPr>
    </w:p>
    <w:p w:rsidR="000F0560" w:rsidRPr="00EC08D0" w:rsidRDefault="000F0560" w:rsidP="00936F48"/>
    <w:p w:rsidR="000F0560" w:rsidRDefault="000F0560" w:rsidP="009D6532"/>
    <w:sectPr w:rsidR="000F056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60" w:rsidRDefault="000F0560" w:rsidP="004765AD">
      <w:r>
        <w:separator/>
      </w:r>
    </w:p>
  </w:endnote>
  <w:endnote w:type="continuationSeparator" w:id="0">
    <w:p w:rsidR="000F0560" w:rsidRDefault="000F0560" w:rsidP="0047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60" w:rsidRDefault="000F0560" w:rsidP="004765AD">
      <w:r>
        <w:separator/>
      </w:r>
    </w:p>
  </w:footnote>
  <w:footnote w:type="continuationSeparator" w:id="0">
    <w:p w:rsidR="000F0560" w:rsidRDefault="000F0560" w:rsidP="00476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60" w:rsidRDefault="000F05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Бюджетное учреждение здравоохранения Вологодской области «Грязовецкая центральная районная больница»"/>
    <w:docVar w:name="doc_name" w:val="Документ2"/>
    <w:docVar w:name="fill_date" w:val="       "/>
    <w:docVar w:name="org_name" w:val="     "/>
    <w:docVar w:name="pers_guids" w:val="CEEF709F45BB417AA11DDFD76F1F6966@066-170-844-66"/>
    <w:docVar w:name="pers_snils" w:val="CEEF709F45BB417AA11DDFD76F1F6966@066-170-844-66"/>
    <w:docVar w:name="rbtd_name" w:val="Бюджетное учреждение здравоохранения Вологодской области «Грязовецкая центральная районная больница»"/>
    <w:docVar w:name="sv_docs" w:val="1"/>
  </w:docVars>
  <w:rsids>
    <w:rsidRoot w:val="004765AD"/>
    <w:rsid w:val="0002033E"/>
    <w:rsid w:val="0004282B"/>
    <w:rsid w:val="00063650"/>
    <w:rsid w:val="000905BE"/>
    <w:rsid w:val="000C5130"/>
    <w:rsid w:val="000D3760"/>
    <w:rsid w:val="000F0560"/>
    <w:rsid w:val="000F0714"/>
    <w:rsid w:val="00196135"/>
    <w:rsid w:val="001A6AD7"/>
    <w:rsid w:val="001A7AC3"/>
    <w:rsid w:val="001B19D8"/>
    <w:rsid w:val="00237B32"/>
    <w:rsid w:val="002743B5"/>
    <w:rsid w:val="002761BA"/>
    <w:rsid w:val="002973B6"/>
    <w:rsid w:val="002A38E5"/>
    <w:rsid w:val="003A1C01"/>
    <w:rsid w:val="003A2259"/>
    <w:rsid w:val="003C3080"/>
    <w:rsid w:val="003C5C39"/>
    <w:rsid w:val="003C79E5"/>
    <w:rsid w:val="003F4B55"/>
    <w:rsid w:val="00450E3E"/>
    <w:rsid w:val="004563D4"/>
    <w:rsid w:val="004654AF"/>
    <w:rsid w:val="004765AD"/>
    <w:rsid w:val="00495D50"/>
    <w:rsid w:val="004B7161"/>
    <w:rsid w:val="004C6BD0"/>
    <w:rsid w:val="004D3FF5"/>
    <w:rsid w:val="004E51DC"/>
    <w:rsid w:val="004E5CB1"/>
    <w:rsid w:val="005173A8"/>
    <w:rsid w:val="00547088"/>
    <w:rsid w:val="005567D6"/>
    <w:rsid w:val="005645F0"/>
    <w:rsid w:val="00572AE0"/>
    <w:rsid w:val="00584289"/>
    <w:rsid w:val="005D50F0"/>
    <w:rsid w:val="005F64E6"/>
    <w:rsid w:val="00634900"/>
    <w:rsid w:val="0065289A"/>
    <w:rsid w:val="0067226F"/>
    <w:rsid w:val="006A5501"/>
    <w:rsid w:val="006E4DFC"/>
    <w:rsid w:val="00710271"/>
    <w:rsid w:val="00725C51"/>
    <w:rsid w:val="00820552"/>
    <w:rsid w:val="00854A2B"/>
    <w:rsid w:val="00883461"/>
    <w:rsid w:val="008B75F4"/>
    <w:rsid w:val="00936F48"/>
    <w:rsid w:val="009647F7"/>
    <w:rsid w:val="009A1326"/>
    <w:rsid w:val="009D6532"/>
    <w:rsid w:val="00A026A4"/>
    <w:rsid w:val="00A215F9"/>
    <w:rsid w:val="00AF1EDF"/>
    <w:rsid w:val="00B12F45"/>
    <w:rsid w:val="00B2089E"/>
    <w:rsid w:val="00B30EF3"/>
    <w:rsid w:val="00B3448B"/>
    <w:rsid w:val="00B874F5"/>
    <w:rsid w:val="00BA560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5299B"/>
    <w:rsid w:val="00EA3306"/>
    <w:rsid w:val="00EB7BDE"/>
    <w:rsid w:val="00EC08D0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50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765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5A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765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5A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50</TotalTime>
  <Pages>8</Pages>
  <Words>2098</Words>
  <Characters>11963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K2-5</dc:creator>
  <cp:keywords/>
  <dc:description/>
  <cp:lastModifiedBy>User</cp:lastModifiedBy>
  <cp:revision>11</cp:revision>
  <dcterms:created xsi:type="dcterms:W3CDTF">2017-08-29T07:13:00Z</dcterms:created>
  <dcterms:modified xsi:type="dcterms:W3CDTF">2017-10-27T06:31:00Z</dcterms:modified>
</cp:coreProperties>
</file>